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2"/>
        <w:rPr>
          <w:rFonts w:ascii="Times New Roman"/>
          <w:sz w:val="20"/>
        </w:rPr>
      </w:pPr>
      <w:r>
        <w:rPr>
          <w:rFonts w:ascii="Times New Roman"/>
          <w:sz w:val="20"/>
        </w:rPr>
        <w:drawing>
          <wp:inline distT="0" distB="0" distL="0" distR="0">
            <wp:extent cx="6840575" cy="61188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840575" cy="611885"/>
                    </a:xfrm>
                    <a:prstGeom prst="rect">
                      <a:avLst/>
                    </a:prstGeom>
                  </pic:spPr>
                </pic:pic>
              </a:graphicData>
            </a:graphic>
          </wp:inline>
        </w:drawing>
      </w:r>
      <w:r>
        <w:rPr>
          <w:rFonts w:ascii="Times New Roman"/>
          <w:sz w:val="20"/>
        </w:rPr>
      </w:r>
    </w:p>
    <w:p>
      <w:pPr>
        <w:pStyle w:val="BodyText"/>
        <w:spacing w:before="6"/>
        <w:rPr>
          <w:rFonts w:ascii="Times New Roman"/>
          <w:sz w:val="20"/>
        </w:rPr>
      </w:pPr>
    </w:p>
    <w:p>
      <w:pPr>
        <w:pStyle w:val="BodyText"/>
        <w:spacing w:before="71"/>
        <w:ind w:left="760"/>
        <w:rPr>
          <w:rFonts w:ascii="Baskerville Old Face"/>
        </w:rPr>
      </w:pPr>
      <w:r>
        <w:rPr>
          <w:rFonts w:ascii="Baskerville Old Face"/>
        </w:rPr>
        <w:t>April</w:t>
      </w:r>
      <w:r>
        <w:rPr>
          <w:rFonts w:ascii="Baskerville Old Face"/>
          <w:spacing w:val="-4"/>
        </w:rPr>
        <w:t> </w:t>
      </w:r>
      <w:r>
        <w:rPr>
          <w:rFonts w:ascii="Baskerville Old Face"/>
        </w:rPr>
        <w:t>26,</w:t>
      </w:r>
      <w:r>
        <w:rPr>
          <w:rFonts w:ascii="Baskerville Old Face"/>
          <w:spacing w:val="-4"/>
        </w:rPr>
        <w:t> 2023</w:t>
      </w:r>
    </w:p>
    <w:p>
      <w:pPr>
        <w:pStyle w:val="BodyText"/>
        <w:rPr>
          <w:rFonts w:ascii="Baskerville Old Face"/>
        </w:rPr>
      </w:pPr>
    </w:p>
    <w:p>
      <w:pPr>
        <w:pStyle w:val="BodyText"/>
        <w:ind w:left="760" w:right="7729"/>
        <w:rPr>
          <w:rFonts w:ascii="Baskerville Old Face"/>
        </w:rPr>
      </w:pPr>
      <w:r>
        <w:rPr>
          <w:rFonts w:ascii="Baskerville Old Face"/>
        </w:rPr>
        <w:t>Dr.</w:t>
      </w:r>
      <w:r>
        <w:rPr>
          <w:rFonts w:ascii="Baskerville Old Face"/>
          <w:spacing w:val="-14"/>
        </w:rPr>
        <w:t> </w:t>
      </w:r>
      <w:r>
        <w:rPr>
          <w:rFonts w:ascii="Baskerville Old Face"/>
        </w:rPr>
        <w:t>Hugh</w:t>
      </w:r>
      <w:r>
        <w:rPr>
          <w:rFonts w:ascii="Baskerville Old Face"/>
          <w:spacing w:val="-14"/>
        </w:rPr>
        <w:t> </w:t>
      </w:r>
      <w:r>
        <w:rPr>
          <w:rFonts w:ascii="Baskerville Old Face"/>
        </w:rPr>
        <w:t>Sherman </w:t>
      </w:r>
      <w:r>
        <w:rPr>
          <w:rFonts w:ascii="Baskerville Old Face"/>
          <w:spacing w:val="-2"/>
        </w:rPr>
        <w:t>President</w:t>
      </w:r>
    </w:p>
    <w:p>
      <w:pPr>
        <w:pStyle w:val="BodyText"/>
        <w:ind w:left="760" w:right="8502"/>
        <w:rPr>
          <w:rFonts w:ascii="Baskerville Old Face"/>
        </w:rPr>
      </w:pPr>
      <w:r>
        <w:rPr>
          <w:rFonts w:ascii="Baskerville Old Face"/>
        </w:rPr>
        <w:t>Ohio University Cutler Hall</w:t>
      </w:r>
      <w:r>
        <w:rPr>
          <w:rFonts w:ascii="Baskerville Old Face"/>
          <w:spacing w:val="40"/>
        </w:rPr>
        <w:t> </w:t>
      </w:r>
      <w:r>
        <w:rPr>
          <w:rFonts w:ascii="Baskerville Old Face"/>
        </w:rPr>
        <w:t>Athens,</w:t>
      </w:r>
      <w:r>
        <w:rPr>
          <w:rFonts w:ascii="Baskerville Old Face"/>
          <w:spacing w:val="-14"/>
        </w:rPr>
        <w:t> </w:t>
      </w:r>
      <w:r>
        <w:rPr>
          <w:rFonts w:ascii="Baskerville Old Face"/>
        </w:rPr>
        <w:t>OH</w:t>
      </w:r>
      <w:r>
        <w:rPr>
          <w:rFonts w:ascii="Baskerville Old Face"/>
          <w:spacing w:val="-14"/>
        </w:rPr>
        <w:t> </w:t>
      </w:r>
      <w:r>
        <w:rPr>
          <w:rFonts w:ascii="Baskerville Old Face"/>
        </w:rPr>
        <w:t>45701</w:t>
      </w:r>
    </w:p>
    <w:p>
      <w:pPr>
        <w:pStyle w:val="BodyText"/>
        <w:rPr>
          <w:rFonts w:ascii="Baskerville Old Face"/>
        </w:rPr>
      </w:pPr>
    </w:p>
    <w:p>
      <w:pPr>
        <w:pStyle w:val="BodyText"/>
        <w:ind w:left="760"/>
        <w:rPr>
          <w:rFonts w:ascii="Baskerville Old Face"/>
        </w:rPr>
      </w:pPr>
      <w:r>
        <w:rPr>
          <w:rFonts w:ascii="Baskerville Old Face"/>
        </w:rPr>
        <w:t>Dear</w:t>
      </w:r>
      <w:r>
        <w:rPr>
          <w:rFonts w:ascii="Baskerville Old Face"/>
          <w:spacing w:val="-9"/>
        </w:rPr>
        <w:t> </w:t>
      </w:r>
      <w:r>
        <w:rPr>
          <w:rFonts w:ascii="Baskerville Old Face"/>
        </w:rPr>
        <w:t>President</w:t>
      </w:r>
      <w:r>
        <w:rPr>
          <w:rFonts w:ascii="Baskerville Old Face"/>
          <w:spacing w:val="-6"/>
        </w:rPr>
        <w:t> </w:t>
      </w:r>
      <w:r>
        <w:rPr>
          <w:rFonts w:ascii="Baskerville Old Face"/>
          <w:spacing w:val="-2"/>
        </w:rPr>
        <w:t>Sherman:</w:t>
      </w:r>
    </w:p>
    <w:p>
      <w:pPr>
        <w:pStyle w:val="BodyText"/>
        <w:rPr>
          <w:rFonts w:ascii="Baskerville Old Face"/>
        </w:rPr>
      </w:pPr>
    </w:p>
    <w:p>
      <w:pPr>
        <w:pStyle w:val="BodyText"/>
        <w:ind w:left="759" w:right="731"/>
        <w:rPr>
          <w:rFonts w:ascii="Baskerville Old Face"/>
        </w:rPr>
      </w:pPr>
      <w:r>
        <w:rPr>
          <w:rFonts w:ascii="Baskerville Old Face"/>
        </w:rPr>
        <w:t>Attached</w:t>
      </w:r>
      <w:r>
        <w:rPr>
          <w:rFonts w:ascii="Baskerville Old Face"/>
          <w:spacing w:val="-4"/>
        </w:rPr>
        <w:t> </w:t>
      </w:r>
      <w:r>
        <w:rPr>
          <w:rFonts w:ascii="Baskerville Old Face"/>
        </w:rPr>
        <w:t>is</w:t>
      </w:r>
      <w:r>
        <w:rPr>
          <w:rFonts w:ascii="Baskerville Old Face"/>
          <w:spacing w:val="-4"/>
        </w:rPr>
        <w:t> </w:t>
      </w:r>
      <w:r>
        <w:rPr>
          <w:rFonts w:ascii="Baskerville Old Face"/>
        </w:rPr>
        <w:t>a</w:t>
      </w:r>
      <w:r>
        <w:rPr>
          <w:rFonts w:ascii="Baskerville Old Face"/>
          <w:spacing w:val="-4"/>
        </w:rPr>
        <w:t> </w:t>
      </w:r>
      <w:r>
        <w:rPr>
          <w:rFonts w:ascii="Baskerville Old Face"/>
        </w:rPr>
        <w:t>copy</w:t>
      </w:r>
      <w:r>
        <w:rPr>
          <w:rFonts w:ascii="Baskerville Old Face"/>
          <w:spacing w:val="-4"/>
        </w:rPr>
        <w:t> </w:t>
      </w:r>
      <w:r>
        <w:rPr>
          <w:rFonts w:ascii="Baskerville Old Face"/>
        </w:rPr>
        <w:t>of</w:t>
      </w:r>
      <w:r>
        <w:rPr>
          <w:rFonts w:ascii="Baskerville Old Face"/>
          <w:spacing w:val="-4"/>
        </w:rPr>
        <w:t> </w:t>
      </w:r>
      <w:r>
        <w:rPr>
          <w:rFonts w:ascii="Baskerville Old Face"/>
        </w:rPr>
        <w:t>the</w:t>
      </w:r>
      <w:r>
        <w:rPr>
          <w:rFonts w:ascii="Baskerville Old Face"/>
          <w:spacing w:val="-4"/>
        </w:rPr>
        <w:t> </w:t>
      </w:r>
      <w:r>
        <w:rPr>
          <w:rFonts w:ascii="Baskerville Old Face"/>
        </w:rPr>
        <w:t>Multi-location</w:t>
      </w:r>
      <w:r>
        <w:rPr>
          <w:rFonts w:ascii="Baskerville Old Face"/>
          <w:spacing w:val="-4"/>
        </w:rPr>
        <w:t> </w:t>
      </w:r>
      <w:r>
        <w:rPr>
          <w:rFonts w:ascii="Baskerville Old Face"/>
        </w:rPr>
        <w:t>Visit</w:t>
      </w:r>
      <w:r>
        <w:rPr>
          <w:rFonts w:ascii="Baskerville Old Face"/>
          <w:spacing w:val="-4"/>
        </w:rPr>
        <w:t> </w:t>
      </w:r>
      <w:r>
        <w:rPr>
          <w:rFonts w:ascii="Baskerville Old Face"/>
        </w:rPr>
        <w:t>Report completed</w:t>
      </w:r>
      <w:r>
        <w:rPr>
          <w:rFonts w:ascii="Baskerville Old Face"/>
          <w:spacing w:val="-4"/>
        </w:rPr>
        <w:t> </w:t>
      </w:r>
      <w:r>
        <w:rPr>
          <w:rFonts w:ascii="Baskerville Old Face"/>
        </w:rPr>
        <w:t>following</w:t>
      </w:r>
      <w:r>
        <w:rPr>
          <w:rFonts w:ascii="Baskerville Old Face"/>
          <w:spacing w:val="-4"/>
        </w:rPr>
        <w:t> </w:t>
      </w:r>
      <w:r>
        <w:rPr>
          <w:rFonts w:ascii="Baskerville Old Face"/>
        </w:rPr>
        <w:t>the</w:t>
      </w:r>
      <w:r>
        <w:rPr>
          <w:rFonts w:ascii="Baskerville Old Face"/>
          <w:spacing w:val="-4"/>
        </w:rPr>
        <w:t> </w:t>
      </w:r>
      <w:r>
        <w:rPr>
          <w:rFonts w:ascii="Baskerville Old Face"/>
        </w:rPr>
        <w:t>Higher Learning</w:t>
      </w:r>
      <w:r>
        <w:rPr>
          <w:rFonts w:ascii="Baskerville Old Face"/>
          <w:spacing w:val="-2"/>
        </w:rPr>
        <w:t> </w:t>
      </w:r>
      <w:r>
        <w:rPr>
          <w:rFonts w:ascii="Baskerville Old Face"/>
        </w:rPr>
        <w:t>Commission (HLC) visit to Ohio University (the institution). As detailed in the report, the pattern of operations at the locations appears to be adequate and no further review or monitoring is necessary.</w:t>
      </w:r>
    </w:p>
    <w:p>
      <w:pPr>
        <w:pStyle w:val="BodyText"/>
        <w:rPr>
          <w:rFonts w:ascii="Baskerville Old Face"/>
        </w:rPr>
      </w:pPr>
    </w:p>
    <w:p>
      <w:pPr>
        <w:pStyle w:val="BodyText"/>
        <w:ind w:left="760" w:right="1130"/>
        <w:rPr>
          <w:rFonts w:ascii="Baskerville Old Face"/>
        </w:rPr>
      </w:pPr>
      <w:r>
        <w:rPr>
          <w:rFonts w:ascii="Baskerville Old Face"/>
        </w:rPr>
        <w:t>Within the Multi-location Visit Report, you will find brief comments on the instructional oversight, academic</w:t>
      </w:r>
      <w:r>
        <w:rPr>
          <w:rFonts w:ascii="Baskerville Old Face"/>
          <w:spacing w:val="-5"/>
        </w:rPr>
        <w:t> </w:t>
      </w:r>
      <w:r>
        <w:rPr>
          <w:rFonts w:ascii="Baskerville Old Face"/>
        </w:rPr>
        <w:t>services,</w:t>
      </w:r>
      <w:r>
        <w:rPr>
          <w:rFonts w:ascii="Baskerville Old Face"/>
          <w:spacing w:val="-5"/>
        </w:rPr>
        <w:t> </w:t>
      </w:r>
      <w:r>
        <w:rPr>
          <w:rFonts w:ascii="Baskerville Old Face"/>
        </w:rPr>
        <w:t>student</w:t>
      </w:r>
      <w:r>
        <w:rPr>
          <w:rFonts w:ascii="Baskerville Old Face"/>
          <w:spacing w:val="-5"/>
        </w:rPr>
        <w:t> </w:t>
      </w:r>
      <w:r>
        <w:rPr>
          <w:rFonts w:ascii="Baskerville Old Face"/>
        </w:rPr>
        <w:t>services,</w:t>
      </w:r>
      <w:r>
        <w:rPr>
          <w:rFonts w:ascii="Baskerville Old Face"/>
          <w:spacing w:val="-5"/>
        </w:rPr>
        <w:t> </w:t>
      </w:r>
      <w:r>
        <w:rPr>
          <w:rFonts w:ascii="Baskerville Old Face"/>
        </w:rPr>
        <w:t>facilities,</w:t>
      </w:r>
      <w:r>
        <w:rPr>
          <w:rFonts w:ascii="Baskerville Old Face"/>
          <w:spacing w:val="-5"/>
        </w:rPr>
        <w:t> </w:t>
      </w:r>
      <w:r>
        <w:rPr>
          <w:rFonts w:ascii="Baskerville Old Face"/>
        </w:rPr>
        <w:t>marketing</w:t>
      </w:r>
      <w:r>
        <w:rPr>
          <w:rFonts w:ascii="Baskerville Old Face"/>
          <w:spacing w:val="-5"/>
        </w:rPr>
        <w:t> </w:t>
      </w:r>
      <w:r>
        <w:rPr>
          <w:rFonts w:ascii="Baskerville Old Face"/>
        </w:rPr>
        <w:t>and</w:t>
      </w:r>
      <w:r>
        <w:rPr>
          <w:rFonts w:ascii="Baskerville Old Face"/>
          <w:spacing w:val="-5"/>
        </w:rPr>
        <w:t> </w:t>
      </w:r>
      <w:r>
        <w:rPr>
          <w:rFonts w:ascii="Baskerville Old Face"/>
        </w:rPr>
        <w:t>recruitment</w:t>
      </w:r>
      <w:r>
        <w:rPr>
          <w:rFonts w:ascii="Baskerville Old Face"/>
          <w:spacing w:val="-5"/>
        </w:rPr>
        <w:t> </w:t>
      </w:r>
      <w:r>
        <w:rPr>
          <w:rFonts w:ascii="Baskerville Old Face"/>
        </w:rPr>
        <w:t>information</w:t>
      </w:r>
      <w:r>
        <w:rPr>
          <w:rFonts w:ascii="Baskerville Old Face"/>
          <w:spacing w:val="-5"/>
        </w:rPr>
        <w:t> </w:t>
      </w:r>
      <w:r>
        <w:rPr>
          <w:rFonts w:ascii="Baskerville Old Face"/>
        </w:rPr>
        <w:t>and</w:t>
      </w:r>
      <w:r>
        <w:rPr>
          <w:rFonts w:ascii="Baskerville Old Face"/>
          <w:spacing w:val="-5"/>
        </w:rPr>
        <w:t> </w:t>
      </w:r>
      <w:r>
        <w:rPr>
          <w:rFonts w:ascii="Baskerville Old Face"/>
        </w:rPr>
        <w:t>adequacy</w:t>
      </w:r>
      <w:r>
        <w:rPr>
          <w:rFonts w:ascii="Baskerville Old Face"/>
          <w:spacing w:val="-5"/>
        </w:rPr>
        <w:t> </w:t>
      </w:r>
      <w:r>
        <w:rPr>
          <w:rFonts w:ascii="Baskerville Old Face"/>
        </w:rPr>
        <w:t>of assessment of student performance. Please consider these comments as advice for continued improvement of the additional locations.</w:t>
      </w:r>
    </w:p>
    <w:p>
      <w:pPr>
        <w:pStyle w:val="BodyText"/>
        <w:rPr>
          <w:rFonts w:ascii="Baskerville Old Face"/>
        </w:rPr>
      </w:pPr>
    </w:p>
    <w:p>
      <w:pPr>
        <w:pStyle w:val="BodyText"/>
        <w:spacing w:before="1"/>
        <w:ind w:left="759" w:right="731"/>
        <w:rPr>
          <w:rFonts w:ascii="Baskerville Old Face" w:hAnsi="Baskerville Old Face"/>
        </w:rPr>
      </w:pPr>
      <w:r>
        <w:rPr>
          <w:rFonts w:ascii="Baskerville Old Face" w:hAnsi="Baskerville Old Face"/>
        </w:rPr>
        <w:t>Per HLC policy, completion of these visits and fulfillment of the requirement will be noted in your institution’s</w:t>
      </w:r>
      <w:r>
        <w:rPr>
          <w:rFonts w:ascii="Baskerville Old Face" w:hAnsi="Baskerville Old Face"/>
          <w:spacing w:val="-4"/>
        </w:rPr>
        <w:t> </w:t>
      </w:r>
      <w:r>
        <w:rPr>
          <w:rFonts w:ascii="Baskerville Old Face" w:hAnsi="Baskerville Old Face"/>
        </w:rPr>
        <w:t>history</w:t>
      </w:r>
      <w:r>
        <w:rPr>
          <w:rFonts w:ascii="Baskerville Old Face" w:hAnsi="Baskerville Old Face"/>
          <w:spacing w:val="-2"/>
        </w:rPr>
        <w:t> </w:t>
      </w:r>
      <w:r>
        <w:rPr>
          <w:rFonts w:ascii="Baskerville Old Face" w:hAnsi="Baskerville Old Face"/>
        </w:rPr>
        <w:t>record</w:t>
      </w:r>
      <w:r>
        <w:rPr>
          <w:rFonts w:ascii="Baskerville Old Face" w:hAnsi="Baskerville Old Face"/>
          <w:spacing w:val="-4"/>
        </w:rPr>
        <w:t> </w:t>
      </w:r>
      <w:r>
        <w:rPr>
          <w:rFonts w:ascii="Baskerville Old Face" w:hAnsi="Baskerville Old Face"/>
        </w:rPr>
        <w:t>and</w:t>
      </w:r>
      <w:r>
        <w:rPr>
          <w:rFonts w:ascii="Baskerville Old Face" w:hAnsi="Baskerville Old Face"/>
          <w:spacing w:val="-4"/>
        </w:rPr>
        <w:t> </w:t>
      </w:r>
      <w:r>
        <w:rPr>
          <w:rFonts w:ascii="Baskerville Old Face" w:hAnsi="Baskerville Old Face"/>
        </w:rPr>
        <w:t>the</w:t>
      </w:r>
      <w:r>
        <w:rPr>
          <w:rFonts w:ascii="Baskerville Old Face" w:hAnsi="Baskerville Old Face"/>
          <w:spacing w:val="-4"/>
        </w:rPr>
        <w:t> </w:t>
      </w:r>
      <w:r>
        <w:rPr>
          <w:rFonts w:ascii="Baskerville Old Face" w:hAnsi="Baskerville Old Face"/>
        </w:rPr>
        <w:t>completed</w:t>
      </w:r>
      <w:r>
        <w:rPr>
          <w:rFonts w:ascii="Baskerville Old Face" w:hAnsi="Baskerville Old Face"/>
          <w:spacing w:val="-4"/>
        </w:rPr>
        <w:t> </w:t>
      </w:r>
      <w:r>
        <w:rPr>
          <w:rFonts w:ascii="Baskerville Old Face" w:hAnsi="Baskerville Old Face"/>
        </w:rPr>
        <w:t>report will</w:t>
      </w:r>
      <w:r>
        <w:rPr>
          <w:rFonts w:ascii="Baskerville Old Face" w:hAnsi="Baskerville Old Face"/>
          <w:spacing w:val="-4"/>
        </w:rPr>
        <w:t> </w:t>
      </w:r>
      <w:r>
        <w:rPr>
          <w:rFonts w:ascii="Baskerville Old Face" w:hAnsi="Baskerville Old Face"/>
        </w:rPr>
        <w:t>be</w:t>
      </w:r>
      <w:r>
        <w:rPr>
          <w:rFonts w:ascii="Baskerville Old Face" w:hAnsi="Baskerville Old Face"/>
          <w:spacing w:val="-4"/>
        </w:rPr>
        <w:t> </w:t>
      </w:r>
      <w:r>
        <w:rPr>
          <w:rFonts w:ascii="Baskerville Old Face" w:hAnsi="Baskerville Old Face"/>
        </w:rPr>
        <w:t>included</w:t>
      </w:r>
      <w:r>
        <w:rPr>
          <w:rFonts w:ascii="Baskerville Old Face" w:hAnsi="Baskerville Old Face"/>
          <w:spacing w:val="-1"/>
        </w:rPr>
        <w:t> </w:t>
      </w:r>
      <w:r>
        <w:rPr>
          <w:rFonts w:ascii="Baskerville Old Face" w:hAnsi="Baskerville Old Face"/>
        </w:rPr>
        <w:t>in</w:t>
      </w:r>
      <w:r>
        <w:rPr>
          <w:rFonts w:ascii="Baskerville Old Face" w:hAnsi="Baskerville Old Face"/>
          <w:spacing w:val="-4"/>
        </w:rPr>
        <w:t> </w:t>
      </w:r>
      <w:r>
        <w:rPr>
          <w:rFonts w:ascii="Baskerville Old Face" w:hAnsi="Baskerville Old Face"/>
        </w:rPr>
        <w:t>your</w:t>
      </w:r>
      <w:r>
        <w:rPr>
          <w:rFonts w:ascii="Baskerville Old Face" w:hAnsi="Baskerville Old Face"/>
          <w:spacing w:val="-4"/>
        </w:rPr>
        <w:t> </w:t>
      </w:r>
      <w:r>
        <w:rPr>
          <w:rFonts w:ascii="Baskerville Old Face" w:hAnsi="Baskerville Old Face"/>
        </w:rPr>
        <w:t>institution’s</w:t>
      </w:r>
      <w:r>
        <w:rPr>
          <w:rFonts w:ascii="Baskerville Old Face" w:hAnsi="Baskerville Old Face"/>
          <w:spacing w:val="-4"/>
        </w:rPr>
        <w:t> </w:t>
      </w:r>
      <w:r>
        <w:rPr>
          <w:rFonts w:ascii="Baskerville Old Face" w:hAnsi="Baskerville Old Face"/>
        </w:rPr>
        <w:t>permanent</w:t>
      </w:r>
      <w:r>
        <w:rPr>
          <w:rFonts w:ascii="Baskerville Old Face" w:hAnsi="Baskerville Old Face"/>
          <w:spacing w:val="-4"/>
        </w:rPr>
        <w:t> </w:t>
      </w:r>
      <w:r>
        <w:rPr>
          <w:rFonts w:ascii="Baskerville Old Face" w:hAnsi="Baskerville Old Face"/>
        </w:rPr>
        <w:t>file.</w:t>
      </w:r>
    </w:p>
    <w:p>
      <w:pPr>
        <w:pStyle w:val="BodyText"/>
        <w:spacing w:before="11"/>
        <w:rPr>
          <w:rFonts w:ascii="Baskerville Old Face"/>
          <w:sz w:val="21"/>
        </w:rPr>
      </w:pPr>
    </w:p>
    <w:p>
      <w:pPr>
        <w:pStyle w:val="BodyText"/>
        <w:ind w:left="760" w:right="731"/>
        <w:rPr>
          <w:rFonts w:ascii="Baskerville Old Face"/>
        </w:rPr>
      </w:pPr>
      <w:r>
        <w:rPr>
          <w:rFonts w:ascii="Baskerville Old Face"/>
        </w:rPr>
        <w:t>If</w:t>
      </w:r>
      <w:r>
        <w:rPr>
          <w:rFonts w:ascii="Baskerville Old Face"/>
          <w:spacing w:val="-3"/>
        </w:rPr>
        <w:t> </w:t>
      </w:r>
      <w:r>
        <w:rPr>
          <w:rFonts w:ascii="Baskerville Old Face"/>
        </w:rPr>
        <w:t>you</w:t>
      </w:r>
      <w:r>
        <w:rPr>
          <w:rFonts w:ascii="Baskerville Old Face"/>
          <w:spacing w:val="-3"/>
        </w:rPr>
        <w:t> </w:t>
      </w:r>
      <w:r>
        <w:rPr>
          <w:rFonts w:ascii="Baskerville Old Face"/>
        </w:rPr>
        <w:t>have</w:t>
      </w:r>
      <w:r>
        <w:rPr>
          <w:rFonts w:ascii="Baskerville Old Face"/>
          <w:spacing w:val="-4"/>
        </w:rPr>
        <w:t> </w:t>
      </w:r>
      <w:r>
        <w:rPr>
          <w:rFonts w:ascii="Baskerville Old Face"/>
        </w:rPr>
        <w:t>any</w:t>
      </w:r>
      <w:r>
        <w:rPr>
          <w:rFonts w:ascii="Baskerville Old Face"/>
          <w:spacing w:val="-4"/>
        </w:rPr>
        <w:t> </w:t>
      </w:r>
      <w:r>
        <w:rPr>
          <w:rFonts w:ascii="Baskerville Old Face"/>
        </w:rPr>
        <w:t>questions</w:t>
      </w:r>
      <w:r>
        <w:rPr>
          <w:rFonts w:ascii="Baskerville Old Face"/>
          <w:spacing w:val="-4"/>
        </w:rPr>
        <w:t> </w:t>
      </w:r>
      <w:r>
        <w:rPr>
          <w:rFonts w:ascii="Baskerville Old Face"/>
        </w:rPr>
        <w:t>or</w:t>
      </w:r>
      <w:r>
        <w:rPr>
          <w:rFonts w:ascii="Baskerville Old Face"/>
          <w:spacing w:val="-4"/>
        </w:rPr>
        <w:t> </w:t>
      </w:r>
      <w:r>
        <w:rPr>
          <w:rFonts w:ascii="Baskerville Old Face"/>
        </w:rPr>
        <w:t>comments</w:t>
      </w:r>
      <w:r>
        <w:rPr>
          <w:rFonts w:ascii="Baskerville Old Face"/>
          <w:spacing w:val="-3"/>
        </w:rPr>
        <w:t> </w:t>
      </w:r>
      <w:r>
        <w:rPr>
          <w:rFonts w:ascii="Baskerville Old Face"/>
        </w:rPr>
        <w:t>regarding</w:t>
      </w:r>
      <w:r>
        <w:rPr>
          <w:rFonts w:ascii="Baskerville Old Face"/>
          <w:spacing w:val="-4"/>
        </w:rPr>
        <w:t> </w:t>
      </w:r>
      <w:r>
        <w:rPr>
          <w:rFonts w:ascii="Baskerville Old Face"/>
        </w:rPr>
        <w:t>the</w:t>
      </w:r>
      <w:r>
        <w:rPr>
          <w:rFonts w:ascii="Baskerville Old Face"/>
          <w:spacing w:val="-4"/>
        </w:rPr>
        <w:t> </w:t>
      </w:r>
      <w:r>
        <w:rPr>
          <w:rFonts w:ascii="Baskerville Old Face"/>
        </w:rPr>
        <w:t>Multi-location</w:t>
      </w:r>
      <w:r>
        <w:rPr>
          <w:rFonts w:ascii="Baskerville Old Face"/>
          <w:spacing w:val="-4"/>
        </w:rPr>
        <w:t> </w:t>
      </w:r>
      <w:r>
        <w:rPr>
          <w:rFonts w:ascii="Baskerville Old Face"/>
        </w:rPr>
        <w:t>Visit or</w:t>
      </w:r>
      <w:r>
        <w:rPr>
          <w:rFonts w:ascii="Baskerville Old Face"/>
          <w:spacing w:val="-4"/>
        </w:rPr>
        <w:t> </w:t>
      </w:r>
      <w:r>
        <w:rPr>
          <w:rFonts w:ascii="Baskerville Old Face"/>
        </w:rPr>
        <w:t>the</w:t>
      </w:r>
      <w:r>
        <w:rPr>
          <w:rFonts w:ascii="Baskerville Old Face"/>
          <w:spacing w:val="-4"/>
        </w:rPr>
        <w:t> </w:t>
      </w:r>
      <w:r>
        <w:rPr>
          <w:rFonts w:ascii="Baskerville Old Face"/>
        </w:rPr>
        <w:t>attached</w:t>
      </w:r>
      <w:r>
        <w:rPr>
          <w:rFonts w:ascii="Baskerville Old Face"/>
          <w:spacing w:val="-4"/>
        </w:rPr>
        <w:t> </w:t>
      </w:r>
      <w:r>
        <w:rPr>
          <w:rFonts w:ascii="Baskerville Old Face"/>
        </w:rPr>
        <w:t>report,</w:t>
      </w:r>
      <w:r>
        <w:rPr>
          <w:rFonts w:ascii="Baskerville Old Face"/>
          <w:spacing w:val="-4"/>
        </w:rPr>
        <w:t> </w:t>
      </w:r>
      <w:r>
        <w:rPr>
          <w:rFonts w:ascii="Baskerville Old Face"/>
        </w:rPr>
        <w:t>please contact </w:t>
      </w:r>
      <w:hyperlink r:id="rId6">
        <w:r>
          <w:rPr>
            <w:rFonts w:ascii="Baskerville Old Face"/>
            <w:color w:val="D65F00"/>
            <w:u w:val="single" w:color="D65F00"/>
          </w:rPr>
          <w:t>accreditation@hlcommission.org</w:t>
        </w:r>
      </w:hyperlink>
      <w:r>
        <w:rPr>
          <w:rFonts w:ascii="Baskerville Old Face"/>
        </w:rPr>
        <w:t>.</w:t>
      </w:r>
    </w:p>
    <w:p>
      <w:pPr>
        <w:pStyle w:val="BodyText"/>
        <w:spacing w:before="8"/>
        <w:rPr>
          <w:rFonts w:ascii="Baskerville Old Face"/>
          <w:sz w:val="15"/>
        </w:rPr>
      </w:pPr>
    </w:p>
    <w:p>
      <w:pPr>
        <w:pStyle w:val="BodyText"/>
        <w:spacing w:before="72"/>
        <w:ind w:left="760"/>
        <w:rPr>
          <w:rFonts w:ascii="Baskerville Old Face"/>
        </w:rPr>
      </w:pPr>
      <w:r>
        <w:rPr>
          <w:rFonts w:ascii="Baskerville Old Face"/>
          <w:spacing w:val="-2"/>
        </w:rPr>
        <w:t>Sincerely,</w:t>
      </w:r>
    </w:p>
    <w:p>
      <w:pPr>
        <w:pStyle w:val="BodyText"/>
        <w:ind w:left="760"/>
        <w:rPr>
          <w:rFonts w:ascii="Baskerville Old Face"/>
        </w:rPr>
      </w:pPr>
      <w:r>
        <w:rPr>
          <w:rFonts w:ascii="Baskerville Old Face"/>
        </w:rPr>
        <w:t>Higher</w:t>
      </w:r>
      <w:r>
        <w:rPr>
          <w:rFonts w:ascii="Baskerville Old Face"/>
          <w:spacing w:val="-7"/>
        </w:rPr>
        <w:t> </w:t>
      </w:r>
      <w:r>
        <w:rPr>
          <w:rFonts w:ascii="Baskerville Old Face"/>
        </w:rPr>
        <w:t>Learning</w:t>
      </w:r>
      <w:r>
        <w:rPr>
          <w:rFonts w:ascii="Baskerville Old Face"/>
          <w:spacing w:val="-6"/>
        </w:rPr>
        <w:t> </w:t>
      </w:r>
      <w:r>
        <w:rPr>
          <w:rFonts w:ascii="Baskerville Old Face"/>
          <w:spacing w:val="-2"/>
        </w:rPr>
        <w:t>Commission</w:t>
      </w:r>
    </w:p>
    <w:p>
      <w:pPr>
        <w:pStyle w:val="BodyText"/>
        <w:rPr>
          <w:rFonts w:ascii="Baskerville Old Face"/>
        </w:rPr>
      </w:pPr>
    </w:p>
    <w:p>
      <w:pPr>
        <w:pStyle w:val="BodyText"/>
        <w:tabs>
          <w:tab w:pos="1479" w:val="left" w:leader="none"/>
        </w:tabs>
        <w:ind w:left="1480" w:right="5497" w:hanging="720"/>
        <w:rPr>
          <w:rFonts w:ascii="Baskerville Old Face"/>
        </w:rPr>
      </w:pPr>
      <w:r>
        <w:rPr>
          <w:rFonts w:ascii="Baskerville Old Face"/>
          <w:spacing w:val="-4"/>
        </w:rPr>
        <w:t>cc:</w:t>
      </w:r>
      <w:r>
        <w:rPr>
          <w:rFonts w:ascii="Baskerville Old Face"/>
        </w:rPr>
        <w:tab/>
        <w:t>Loralyn</w:t>
      </w:r>
      <w:r>
        <w:rPr>
          <w:rFonts w:ascii="Baskerville Old Face"/>
          <w:spacing w:val="-9"/>
        </w:rPr>
        <w:t> </w:t>
      </w:r>
      <w:r>
        <w:rPr>
          <w:rFonts w:ascii="Baskerville Old Face"/>
        </w:rPr>
        <w:t>Taylor,</w:t>
      </w:r>
      <w:r>
        <w:rPr>
          <w:rFonts w:ascii="Baskerville Old Face"/>
          <w:spacing w:val="-11"/>
        </w:rPr>
        <w:t> </w:t>
      </w:r>
      <w:r>
        <w:rPr>
          <w:rFonts w:ascii="Baskerville Old Face"/>
        </w:rPr>
        <w:t>Accreditation</w:t>
      </w:r>
      <w:r>
        <w:rPr>
          <w:rFonts w:ascii="Baskerville Old Face"/>
          <w:spacing w:val="-11"/>
        </w:rPr>
        <w:t> </w:t>
      </w:r>
      <w:r>
        <w:rPr>
          <w:rFonts w:ascii="Baskerville Old Face"/>
        </w:rPr>
        <w:t>Liaison</w:t>
      </w:r>
      <w:r>
        <w:rPr>
          <w:rFonts w:ascii="Baskerville Old Face"/>
          <w:spacing w:val="-11"/>
        </w:rPr>
        <w:t> </w:t>
      </w:r>
      <w:r>
        <w:rPr>
          <w:rFonts w:ascii="Baskerville Old Face"/>
        </w:rPr>
        <w:t>Officer Tom Bordenkircher, HLC Staff Liaison</w:t>
      </w:r>
    </w:p>
    <w:p>
      <w:pPr>
        <w:spacing w:after="0"/>
        <w:rPr>
          <w:rFonts w:ascii="Baskerville Old Face"/>
        </w:rPr>
        <w:sectPr>
          <w:type w:val="continuous"/>
          <w:pgSz w:w="12240" w:h="15840"/>
          <w:pgMar w:top="900" w:bottom="280" w:left="680" w:right="620"/>
        </w:sectPr>
      </w:pPr>
    </w:p>
    <w:p>
      <w:pPr>
        <w:pStyle w:val="BodyText"/>
        <w:ind w:left="328"/>
        <w:rPr>
          <w:rFonts w:ascii="Baskerville Old Face"/>
          <w:sz w:val="20"/>
        </w:rPr>
      </w:pPr>
      <w:r>
        <w:rPr>
          <w:rFonts w:ascii="Baskerville Old Face"/>
          <w:sz w:val="20"/>
        </w:rPr>
        <w:drawing>
          <wp:inline distT="0" distB="0" distL="0" distR="0">
            <wp:extent cx="6423506" cy="109766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423506" cy="1097661"/>
                    </a:xfrm>
                    <a:prstGeom prst="rect">
                      <a:avLst/>
                    </a:prstGeom>
                  </pic:spPr>
                </pic:pic>
              </a:graphicData>
            </a:graphic>
          </wp:inline>
        </w:drawing>
      </w:r>
      <w:r>
        <w:rPr>
          <w:rFonts w:ascii="Baskerville Old Face"/>
          <w:sz w:val="20"/>
        </w:rPr>
      </w:r>
    </w:p>
    <w:p>
      <w:pPr>
        <w:pStyle w:val="BodyText"/>
        <w:rPr>
          <w:rFonts w:ascii="Baskerville Old Face"/>
          <w:sz w:val="20"/>
        </w:rPr>
      </w:pPr>
    </w:p>
    <w:p>
      <w:pPr>
        <w:pStyle w:val="BodyText"/>
        <w:spacing w:before="3"/>
        <w:rPr>
          <w:rFonts w:ascii="Baskerville Old Face"/>
          <w:sz w:val="19"/>
        </w:rPr>
      </w:pPr>
    </w:p>
    <w:p>
      <w:pPr>
        <w:spacing w:before="100"/>
        <w:ind w:left="328" w:right="0" w:firstLine="0"/>
        <w:jc w:val="left"/>
        <w:rPr>
          <w:rFonts w:ascii="Georgia"/>
          <w:b/>
          <w:sz w:val="32"/>
        </w:rPr>
      </w:pPr>
      <w:bookmarkStart w:name="Multi-Location Visit Peer Review Report" w:id="1"/>
      <w:bookmarkEnd w:id="1"/>
      <w:r>
        <w:rPr/>
      </w:r>
      <w:r>
        <w:rPr>
          <w:rFonts w:ascii="Georgia"/>
          <w:b/>
          <w:color w:val="CA6422"/>
          <w:sz w:val="32"/>
        </w:rPr>
        <w:t>Multi-Location</w:t>
      </w:r>
      <w:r>
        <w:rPr>
          <w:rFonts w:ascii="Georgia"/>
          <w:b/>
          <w:color w:val="CA6422"/>
          <w:spacing w:val="-14"/>
          <w:sz w:val="32"/>
        </w:rPr>
        <w:t> </w:t>
      </w:r>
      <w:r>
        <w:rPr>
          <w:rFonts w:ascii="Georgia"/>
          <w:b/>
          <w:color w:val="CA6422"/>
          <w:sz w:val="32"/>
        </w:rPr>
        <w:t>Visit</w:t>
      </w:r>
      <w:r>
        <w:rPr>
          <w:rFonts w:ascii="Georgia"/>
          <w:b/>
          <w:color w:val="CA6422"/>
          <w:spacing w:val="-14"/>
          <w:sz w:val="32"/>
        </w:rPr>
        <w:t> </w:t>
      </w:r>
      <w:r>
        <w:rPr>
          <w:rFonts w:ascii="Georgia"/>
          <w:b/>
          <w:color w:val="CA6422"/>
          <w:sz w:val="32"/>
        </w:rPr>
        <w:t>Peer</w:t>
      </w:r>
      <w:r>
        <w:rPr>
          <w:rFonts w:ascii="Georgia"/>
          <w:b/>
          <w:color w:val="CA6422"/>
          <w:spacing w:val="-14"/>
          <w:sz w:val="32"/>
        </w:rPr>
        <w:t> </w:t>
      </w:r>
      <w:r>
        <w:rPr>
          <w:rFonts w:ascii="Georgia"/>
          <w:b/>
          <w:color w:val="CA6422"/>
          <w:sz w:val="32"/>
        </w:rPr>
        <w:t>Review</w:t>
      </w:r>
      <w:r>
        <w:rPr>
          <w:rFonts w:ascii="Georgia"/>
          <w:b/>
          <w:color w:val="CA6422"/>
          <w:spacing w:val="-14"/>
          <w:sz w:val="32"/>
        </w:rPr>
        <w:t> </w:t>
      </w:r>
      <w:r>
        <w:rPr>
          <w:rFonts w:ascii="Georgia"/>
          <w:b/>
          <w:color w:val="CA6422"/>
          <w:spacing w:val="-2"/>
          <w:sz w:val="32"/>
        </w:rPr>
        <w:t>Report</w:t>
      </w:r>
    </w:p>
    <w:p>
      <w:pPr>
        <w:pStyle w:val="BodyText"/>
        <w:spacing w:before="9"/>
        <w:rPr>
          <w:rFonts w:ascii="Georgia"/>
          <w:b/>
          <w:sz w:val="4"/>
        </w:rPr>
      </w:pPr>
      <w:r>
        <w:rPr/>
        <w:pict>
          <v:rect style="position:absolute;margin-left:48.959999pt;margin-top:3.938125pt;width:514.0800pt;height:1.44pt;mso-position-horizontal-relative:page;mso-position-vertical-relative:paragraph;z-index:-15728640;mso-wrap-distance-left:0;mso-wrap-distance-right:0" id="docshape4" filled="true" fillcolor="#e2a46a" stroked="false">
            <v:fill type="solid"/>
            <w10:wrap type="topAndBottom"/>
          </v:rect>
        </w:pict>
      </w:r>
    </w:p>
    <w:p>
      <w:pPr>
        <w:pStyle w:val="BodyText"/>
        <w:rPr>
          <w:rFonts w:ascii="Georgia"/>
          <w:b/>
          <w:sz w:val="20"/>
        </w:rPr>
      </w:pPr>
    </w:p>
    <w:p>
      <w:pPr>
        <w:pStyle w:val="BodyText"/>
        <w:spacing w:before="5"/>
        <w:rPr>
          <w:rFonts w:ascii="Georgia"/>
          <w:b/>
        </w:rPr>
      </w:pPr>
    </w:p>
    <w:p>
      <w:pPr>
        <w:spacing w:before="94"/>
        <w:ind w:left="328" w:right="0" w:firstLine="0"/>
        <w:jc w:val="left"/>
        <w:rPr>
          <w:sz w:val="22"/>
        </w:rPr>
      </w:pPr>
      <w:r>
        <w:rPr>
          <w:b/>
          <w:sz w:val="22"/>
        </w:rPr>
        <w:t>Institution:</w:t>
      </w:r>
      <w:r>
        <w:rPr>
          <w:b/>
          <w:spacing w:val="-6"/>
          <w:sz w:val="22"/>
        </w:rPr>
        <w:t> </w:t>
      </w:r>
      <w:r>
        <w:rPr>
          <w:sz w:val="22"/>
        </w:rPr>
        <w:t>Ohio</w:t>
      </w:r>
      <w:r>
        <w:rPr>
          <w:spacing w:val="-5"/>
          <w:sz w:val="22"/>
        </w:rPr>
        <w:t> </w:t>
      </w:r>
      <w:r>
        <w:rPr>
          <w:spacing w:val="-2"/>
          <w:sz w:val="22"/>
        </w:rPr>
        <w:t>University</w:t>
      </w:r>
    </w:p>
    <w:p>
      <w:pPr>
        <w:pStyle w:val="Heading2"/>
        <w:spacing w:before="160"/>
        <w:ind w:left="327"/>
      </w:pPr>
      <w:r>
        <w:rPr/>
        <w:t>Additional</w:t>
      </w:r>
      <w:r>
        <w:rPr>
          <w:spacing w:val="-6"/>
        </w:rPr>
        <w:t> </w:t>
      </w:r>
      <w:r>
        <w:rPr/>
        <w:t>Locations</w:t>
      </w:r>
      <w:r>
        <w:rPr>
          <w:spacing w:val="-8"/>
        </w:rPr>
        <w:t> </w:t>
      </w:r>
      <w:r>
        <w:rPr>
          <w:spacing w:val="-2"/>
        </w:rPr>
        <w:t>Visited:</w:t>
      </w:r>
    </w:p>
    <w:p>
      <w:pPr>
        <w:pStyle w:val="BodyText"/>
        <w:spacing w:before="9" w:after="1"/>
        <w:rPr>
          <w:b/>
          <w:sz w:val="13"/>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5760"/>
        <w:gridCol w:w="1709"/>
      </w:tblGrid>
      <w:tr>
        <w:trPr>
          <w:trHeight w:val="388" w:hRule="atLeast"/>
        </w:trPr>
        <w:tc>
          <w:tcPr>
            <w:tcW w:w="2914" w:type="dxa"/>
            <w:tcBorders>
              <w:left w:val="nil"/>
            </w:tcBorders>
          </w:tcPr>
          <w:p>
            <w:pPr>
              <w:pStyle w:val="TableParagraph"/>
              <w:spacing w:line="229" w:lineRule="exact" w:before="0"/>
              <w:ind w:left="122"/>
              <w:rPr>
                <w:b/>
                <w:sz w:val="20"/>
              </w:rPr>
            </w:pPr>
            <w:r>
              <w:rPr>
                <w:b/>
                <w:sz w:val="20"/>
              </w:rPr>
              <w:t>Location</w:t>
            </w:r>
            <w:r>
              <w:rPr>
                <w:b/>
                <w:spacing w:val="-12"/>
                <w:sz w:val="20"/>
              </w:rPr>
              <w:t> </w:t>
            </w:r>
            <w:r>
              <w:rPr>
                <w:b/>
                <w:spacing w:val="-4"/>
                <w:sz w:val="20"/>
              </w:rPr>
              <w:t>Name</w:t>
            </w:r>
          </w:p>
        </w:tc>
        <w:tc>
          <w:tcPr>
            <w:tcW w:w="5760" w:type="dxa"/>
          </w:tcPr>
          <w:p>
            <w:pPr>
              <w:pStyle w:val="TableParagraph"/>
              <w:spacing w:line="229" w:lineRule="exact" w:before="0"/>
              <w:rPr>
                <w:i/>
                <w:sz w:val="20"/>
              </w:rPr>
            </w:pPr>
            <w:r>
              <w:rPr>
                <w:b/>
                <w:sz w:val="20"/>
              </w:rPr>
              <w:t>Location</w:t>
            </w:r>
            <w:r>
              <w:rPr>
                <w:b/>
                <w:spacing w:val="-7"/>
                <w:sz w:val="20"/>
              </w:rPr>
              <w:t> </w:t>
            </w:r>
            <w:r>
              <w:rPr>
                <w:b/>
                <w:sz w:val="20"/>
              </w:rPr>
              <w:t>Address</w:t>
            </w:r>
            <w:r>
              <w:rPr>
                <w:b/>
                <w:spacing w:val="-7"/>
                <w:sz w:val="20"/>
              </w:rPr>
              <w:t> </w:t>
            </w:r>
            <w:r>
              <w:rPr>
                <w:i/>
                <w:sz w:val="20"/>
              </w:rPr>
              <w:t>(street,</w:t>
            </w:r>
            <w:r>
              <w:rPr>
                <w:i/>
                <w:spacing w:val="-4"/>
                <w:sz w:val="20"/>
              </w:rPr>
              <w:t> </w:t>
            </w:r>
            <w:r>
              <w:rPr>
                <w:i/>
                <w:sz w:val="20"/>
              </w:rPr>
              <w:t>city,</w:t>
            </w:r>
            <w:r>
              <w:rPr>
                <w:i/>
                <w:spacing w:val="-7"/>
                <w:sz w:val="20"/>
              </w:rPr>
              <w:t> </w:t>
            </w:r>
            <w:r>
              <w:rPr>
                <w:i/>
                <w:sz w:val="20"/>
              </w:rPr>
              <w:t>state</w:t>
            </w:r>
            <w:r>
              <w:rPr>
                <w:i/>
                <w:spacing w:val="-6"/>
                <w:sz w:val="20"/>
              </w:rPr>
              <w:t> </w:t>
            </w:r>
            <w:r>
              <w:rPr>
                <w:i/>
                <w:sz w:val="20"/>
              </w:rPr>
              <w:t>and</w:t>
            </w:r>
            <w:r>
              <w:rPr>
                <w:i/>
                <w:spacing w:val="-7"/>
                <w:sz w:val="20"/>
              </w:rPr>
              <w:t> </w:t>
            </w:r>
            <w:r>
              <w:rPr>
                <w:i/>
                <w:sz w:val="20"/>
              </w:rPr>
              <w:t>ZIP</w:t>
            </w:r>
            <w:r>
              <w:rPr>
                <w:i/>
                <w:spacing w:val="-8"/>
                <w:sz w:val="20"/>
              </w:rPr>
              <w:t> </w:t>
            </w:r>
            <w:r>
              <w:rPr>
                <w:i/>
                <w:spacing w:val="-2"/>
                <w:sz w:val="20"/>
              </w:rPr>
              <w:t>code)</w:t>
            </w:r>
          </w:p>
        </w:tc>
        <w:tc>
          <w:tcPr>
            <w:tcW w:w="1709" w:type="dxa"/>
            <w:tcBorders>
              <w:right w:val="nil"/>
            </w:tcBorders>
          </w:tcPr>
          <w:p>
            <w:pPr>
              <w:pStyle w:val="TableParagraph"/>
              <w:spacing w:line="229" w:lineRule="exact" w:before="0"/>
              <w:rPr>
                <w:b/>
                <w:sz w:val="20"/>
              </w:rPr>
            </w:pPr>
            <w:r>
              <w:rPr>
                <w:b/>
                <w:sz w:val="20"/>
              </w:rPr>
              <w:t>Date</w:t>
            </w:r>
            <w:r>
              <w:rPr>
                <w:b/>
                <w:spacing w:val="-7"/>
                <w:sz w:val="20"/>
              </w:rPr>
              <w:t> </w:t>
            </w:r>
            <w:r>
              <w:rPr>
                <w:b/>
                <w:spacing w:val="-2"/>
                <w:sz w:val="20"/>
              </w:rPr>
              <w:t>Reviewed</w:t>
            </w:r>
          </w:p>
        </w:tc>
      </w:tr>
      <w:tr>
        <w:trPr>
          <w:trHeight w:val="851" w:hRule="atLeast"/>
        </w:trPr>
        <w:tc>
          <w:tcPr>
            <w:tcW w:w="2914" w:type="dxa"/>
            <w:tcBorders>
              <w:left w:val="nil"/>
            </w:tcBorders>
          </w:tcPr>
          <w:p>
            <w:pPr>
              <w:pStyle w:val="TableParagraph"/>
              <w:spacing w:before="0"/>
              <w:ind w:left="122"/>
              <w:rPr>
                <w:sz w:val="20"/>
              </w:rPr>
            </w:pPr>
            <w:r>
              <w:rPr>
                <w:sz w:val="20"/>
              </w:rPr>
              <w:t>Ohio University Heritage College of Osteopathic Medicine</w:t>
            </w:r>
            <w:r>
              <w:rPr>
                <w:spacing w:val="-14"/>
                <w:sz w:val="20"/>
              </w:rPr>
              <w:t> </w:t>
            </w:r>
            <w:r>
              <w:rPr>
                <w:sz w:val="20"/>
              </w:rPr>
              <w:t>(OU-HCOM)</w:t>
            </w:r>
            <w:r>
              <w:rPr>
                <w:spacing w:val="-14"/>
                <w:sz w:val="20"/>
              </w:rPr>
              <w:t> </w:t>
            </w:r>
            <w:r>
              <w:rPr>
                <w:sz w:val="20"/>
              </w:rPr>
              <w:t>Athens</w:t>
            </w:r>
          </w:p>
        </w:tc>
        <w:tc>
          <w:tcPr>
            <w:tcW w:w="5760" w:type="dxa"/>
          </w:tcPr>
          <w:p>
            <w:pPr>
              <w:pStyle w:val="TableParagraph"/>
              <w:spacing w:before="2"/>
              <w:rPr>
                <w:sz w:val="20"/>
              </w:rPr>
            </w:pPr>
            <w:r>
              <w:rPr>
                <w:sz w:val="20"/>
              </w:rPr>
              <w:t>191</w:t>
            </w:r>
            <w:r>
              <w:rPr>
                <w:spacing w:val="-5"/>
                <w:sz w:val="20"/>
              </w:rPr>
              <w:t> </w:t>
            </w:r>
            <w:r>
              <w:rPr>
                <w:sz w:val="20"/>
              </w:rPr>
              <w:t>West</w:t>
            </w:r>
            <w:r>
              <w:rPr>
                <w:spacing w:val="-5"/>
                <w:sz w:val="20"/>
              </w:rPr>
              <w:t> </w:t>
            </w:r>
            <w:r>
              <w:rPr>
                <w:sz w:val="20"/>
              </w:rPr>
              <w:t>Union</w:t>
            </w:r>
            <w:r>
              <w:rPr>
                <w:spacing w:val="-5"/>
                <w:sz w:val="20"/>
              </w:rPr>
              <w:t> </w:t>
            </w:r>
            <w:r>
              <w:rPr>
                <w:sz w:val="20"/>
              </w:rPr>
              <w:t>Street,</w:t>
            </w:r>
            <w:r>
              <w:rPr>
                <w:spacing w:val="-5"/>
                <w:sz w:val="20"/>
              </w:rPr>
              <w:t> </w:t>
            </w:r>
            <w:r>
              <w:rPr>
                <w:sz w:val="20"/>
              </w:rPr>
              <w:t>Athens,</w:t>
            </w:r>
            <w:r>
              <w:rPr>
                <w:spacing w:val="-6"/>
                <w:sz w:val="20"/>
              </w:rPr>
              <w:t> </w:t>
            </w:r>
            <w:r>
              <w:rPr>
                <w:sz w:val="20"/>
              </w:rPr>
              <w:t>OH</w:t>
            </w:r>
            <w:r>
              <w:rPr>
                <w:spacing w:val="-6"/>
                <w:sz w:val="20"/>
              </w:rPr>
              <w:t> </w:t>
            </w:r>
            <w:r>
              <w:rPr>
                <w:spacing w:val="-4"/>
                <w:sz w:val="20"/>
              </w:rPr>
              <w:t>45701</w:t>
            </w:r>
          </w:p>
        </w:tc>
        <w:tc>
          <w:tcPr>
            <w:tcW w:w="1709" w:type="dxa"/>
            <w:tcBorders>
              <w:right w:val="nil"/>
            </w:tcBorders>
          </w:tcPr>
          <w:p>
            <w:pPr>
              <w:pStyle w:val="TableParagraph"/>
              <w:spacing w:before="2"/>
              <w:rPr>
                <w:sz w:val="20"/>
              </w:rPr>
            </w:pPr>
            <w:r>
              <w:rPr>
                <w:sz w:val="20"/>
              </w:rPr>
              <w:t>March</w:t>
            </w:r>
            <w:r>
              <w:rPr>
                <w:spacing w:val="-6"/>
                <w:sz w:val="20"/>
              </w:rPr>
              <w:t> </w:t>
            </w:r>
            <w:r>
              <w:rPr>
                <w:sz w:val="20"/>
              </w:rPr>
              <w:t>21,</w:t>
            </w:r>
            <w:r>
              <w:rPr>
                <w:spacing w:val="-5"/>
                <w:sz w:val="20"/>
              </w:rPr>
              <w:t> </w:t>
            </w:r>
            <w:r>
              <w:rPr>
                <w:spacing w:val="-4"/>
                <w:sz w:val="20"/>
              </w:rPr>
              <w:t>2023</w:t>
            </w:r>
          </w:p>
        </w:tc>
      </w:tr>
      <w:tr>
        <w:trPr>
          <w:trHeight w:val="1079" w:hRule="atLeast"/>
        </w:trPr>
        <w:tc>
          <w:tcPr>
            <w:tcW w:w="2914" w:type="dxa"/>
            <w:tcBorders>
              <w:left w:val="nil"/>
            </w:tcBorders>
          </w:tcPr>
          <w:p>
            <w:pPr>
              <w:pStyle w:val="TableParagraph"/>
              <w:spacing w:before="0"/>
              <w:ind w:left="122"/>
              <w:rPr>
                <w:sz w:val="20"/>
              </w:rPr>
            </w:pPr>
            <w:r>
              <w:rPr>
                <w:sz w:val="20"/>
              </w:rPr>
              <w:t>Ohio</w:t>
            </w:r>
            <w:r>
              <w:rPr>
                <w:spacing w:val="-14"/>
                <w:sz w:val="20"/>
              </w:rPr>
              <w:t> </w:t>
            </w:r>
            <w:r>
              <w:rPr>
                <w:sz w:val="20"/>
              </w:rPr>
              <w:t>University</w:t>
            </w:r>
            <w:r>
              <w:rPr>
                <w:spacing w:val="-14"/>
                <w:sz w:val="20"/>
              </w:rPr>
              <w:t> </w:t>
            </w:r>
            <w:r>
              <w:rPr>
                <w:sz w:val="20"/>
              </w:rPr>
              <w:t>Heritage College of Osteopathic Medicine (OU-HCOM) </w:t>
            </w:r>
            <w:r>
              <w:rPr>
                <w:spacing w:val="-2"/>
                <w:sz w:val="20"/>
              </w:rPr>
              <w:t>Cleveland</w:t>
            </w:r>
          </w:p>
        </w:tc>
        <w:tc>
          <w:tcPr>
            <w:tcW w:w="5760" w:type="dxa"/>
          </w:tcPr>
          <w:p>
            <w:pPr>
              <w:pStyle w:val="TableParagraph"/>
              <w:spacing w:before="0"/>
              <w:ind w:right="20"/>
              <w:rPr>
                <w:sz w:val="20"/>
              </w:rPr>
            </w:pPr>
            <w:r>
              <w:rPr>
                <w:sz w:val="20"/>
              </w:rPr>
              <w:t>4180</w:t>
            </w:r>
            <w:r>
              <w:rPr>
                <w:spacing w:val="-6"/>
                <w:sz w:val="20"/>
              </w:rPr>
              <w:t> </w:t>
            </w:r>
            <w:r>
              <w:rPr>
                <w:sz w:val="20"/>
              </w:rPr>
              <w:t>Warrensville</w:t>
            </w:r>
            <w:r>
              <w:rPr>
                <w:spacing w:val="-8"/>
                <w:sz w:val="20"/>
              </w:rPr>
              <w:t> </w:t>
            </w:r>
            <w:r>
              <w:rPr>
                <w:sz w:val="20"/>
              </w:rPr>
              <w:t>Center</w:t>
            </w:r>
            <w:r>
              <w:rPr>
                <w:spacing w:val="-7"/>
                <w:sz w:val="20"/>
              </w:rPr>
              <w:t> </w:t>
            </w:r>
            <w:r>
              <w:rPr>
                <w:sz w:val="20"/>
              </w:rPr>
              <w:t>Road,</w:t>
            </w:r>
            <w:r>
              <w:rPr>
                <w:spacing w:val="-6"/>
                <w:sz w:val="20"/>
              </w:rPr>
              <w:t> </w:t>
            </w:r>
            <w:r>
              <w:rPr>
                <w:sz w:val="20"/>
              </w:rPr>
              <w:t>Warrensville</w:t>
            </w:r>
            <w:r>
              <w:rPr>
                <w:spacing w:val="-8"/>
                <w:sz w:val="20"/>
              </w:rPr>
              <w:t> </w:t>
            </w:r>
            <w:r>
              <w:rPr>
                <w:sz w:val="20"/>
              </w:rPr>
              <w:t>Heights,</w:t>
            </w:r>
            <w:r>
              <w:rPr>
                <w:spacing w:val="-8"/>
                <w:sz w:val="20"/>
              </w:rPr>
              <w:t> </w:t>
            </w:r>
            <w:r>
              <w:rPr>
                <w:sz w:val="20"/>
              </w:rPr>
              <w:t>OH </w:t>
            </w:r>
            <w:r>
              <w:rPr>
                <w:spacing w:val="-2"/>
                <w:sz w:val="20"/>
              </w:rPr>
              <w:t>44122</w:t>
            </w:r>
          </w:p>
        </w:tc>
        <w:tc>
          <w:tcPr>
            <w:tcW w:w="1709" w:type="dxa"/>
            <w:tcBorders>
              <w:right w:val="nil"/>
            </w:tcBorders>
          </w:tcPr>
          <w:p>
            <w:pPr>
              <w:pStyle w:val="TableParagraph"/>
              <w:spacing w:line="229" w:lineRule="exact" w:before="0"/>
              <w:rPr>
                <w:sz w:val="20"/>
              </w:rPr>
            </w:pPr>
            <w:r>
              <w:rPr>
                <w:sz w:val="20"/>
              </w:rPr>
              <w:t>March</w:t>
            </w:r>
            <w:r>
              <w:rPr>
                <w:spacing w:val="-6"/>
                <w:sz w:val="20"/>
              </w:rPr>
              <w:t> </w:t>
            </w:r>
            <w:r>
              <w:rPr>
                <w:sz w:val="20"/>
              </w:rPr>
              <w:t>23,</w:t>
            </w:r>
            <w:r>
              <w:rPr>
                <w:spacing w:val="-5"/>
                <w:sz w:val="20"/>
              </w:rPr>
              <w:t> </w:t>
            </w:r>
            <w:r>
              <w:rPr>
                <w:spacing w:val="-4"/>
                <w:sz w:val="20"/>
              </w:rPr>
              <w:t>2023</w:t>
            </w:r>
          </w:p>
        </w:tc>
      </w:tr>
    </w:tbl>
    <w:p>
      <w:pPr>
        <w:pStyle w:val="BodyText"/>
        <w:rPr>
          <w:b/>
          <w:sz w:val="24"/>
        </w:rPr>
      </w:pPr>
    </w:p>
    <w:p>
      <w:pPr>
        <w:spacing w:before="138"/>
        <w:ind w:left="328" w:right="0" w:firstLine="0"/>
        <w:jc w:val="left"/>
        <w:rPr>
          <w:b/>
          <w:sz w:val="22"/>
        </w:rPr>
      </w:pPr>
      <w:r>
        <w:rPr>
          <w:b/>
          <w:sz w:val="22"/>
        </w:rPr>
        <w:t>Peer</w:t>
      </w:r>
      <w:r>
        <w:rPr>
          <w:b/>
          <w:spacing w:val="-2"/>
          <w:sz w:val="22"/>
        </w:rPr>
        <w:t> Reviewer</w:t>
      </w:r>
    </w:p>
    <w:p>
      <w:pPr>
        <w:pStyle w:val="BodyText"/>
        <w:spacing w:before="160"/>
        <w:ind w:left="328"/>
      </w:pPr>
      <w:r>
        <w:rPr/>
        <w:t>Name:</w:t>
      </w:r>
      <w:r>
        <w:rPr>
          <w:spacing w:val="-7"/>
        </w:rPr>
        <w:t> </w:t>
      </w:r>
      <w:r>
        <w:rPr/>
        <w:t>Jacqueline</w:t>
      </w:r>
      <w:r>
        <w:rPr>
          <w:spacing w:val="-6"/>
        </w:rPr>
        <w:t> </w:t>
      </w:r>
      <w:r>
        <w:rPr/>
        <w:t>H.</w:t>
      </w:r>
      <w:r>
        <w:rPr>
          <w:spacing w:val="-7"/>
        </w:rPr>
        <w:t> </w:t>
      </w:r>
      <w:r>
        <w:rPr/>
        <w:t>Parrill,</w:t>
      </w:r>
      <w:r>
        <w:rPr>
          <w:spacing w:val="-4"/>
        </w:rPr>
        <w:t> Ed.D.</w:t>
      </w:r>
    </w:p>
    <w:p>
      <w:pPr>
        <w:pStyle w:val="BodyText"/>
        <w:tabs>
          <w:tab w:pos="4647" w:val="left" w:leader="none"/>
        </w:tabs>
        <w:spacing w:before="160"/>
        <w:ind w:left="327"/>
      </w:pPr>
      <w:r>
        <w:rPr/>
        <w:t>Institution:</w:t>
      </w:r>
      <w:r>
        <w:rPr>
          <w:spacing w:val="-7"/>
        </w:rPr>
        <w:t> </w:t>
      </w:r>
      <w:r>
        <w:rPr/>
        <w:t>Central</w:t>
      </w:r>
      <w:r>
        <w:rPr>
          <w:spacing w:val="-5"/>
        </w:rPr>
        <w:t> </w:t>
      </w:r>
      <w:r>
        <w:rPr/>
        <w:t>Ohio</w:t>
      </w:r>
      <w:r>
        <w:rPr>
          <w:spacing w:val="-9"/>
        </w:rPr>
        <w:t> </w:t>
      </w:r>
      <w:r>
        <w:rPr/>
        <w:t>Technical</w:t>
      </w:r>
      <w:r>
        <w:rPr>
          <w:spacing w:val="-5"/>
        </w:rPr>
        <w:t> </w:t>
      </w:r>
      <w:r>
        <w:rPr>
          <w:spacing w:val="-2"/>
        </w:rPr>
        <w:t>College</w:t>
      </w:r>
      <w:r>
        <w:rPr/>
        <w:tab/>
        <w:t>Title:</w:t>
      </w:r>
      <w:r>
        <w:rPr>
          <w:spacing w:val="-5"/>
        </w:rPr>
        <w:t> </w:t>
      </w:r>
      <w:r>
        <w:rPr/>
        <w:t>Vice</w:t>
      </w:r>
      <w:r>
        <w:rPr>
          <w:spacing w:val="-4"/>
        </w:rPr>
        <w:t> </w:t>
      </w:r>
      <w:r>
        <w:rPr/>
        <w:t>President</w:t>
      </w:r>
      <w:r>
        <w:rPr>
          <w:spacing w:val="-2"/>
        </w:rPr>
        <w:t> </w:t>
      </w:r>
      <w:r>
        <w:rPr/>
        <w:t>&amp;</w:t>
      </w:r>
      <w:r>
        <w:rPr>
          <w:spacing w:val="-6"/>
        </w:rPr>
        <w:t> </w:t>
      </w:r>
      <w:r>
        <w:rPr/>
        <w:t>Chief</w:t>
      </w:r>
      <w:r>
        <w:rPr>
          <w:spacing w:val="-2"/>
        </w:rPr>
        <w:t> </w:t>
      </w:r>
      <w:r>
        <w:rPr/>
        <w:t>of</w:t>
      </w:r>
      <w:r>
        <w:rPr>
          <w:spacing w:val="-5"/>
        </w:rPr>
        <w:t> </w:t>
      </w:r>
      <w:r>
        <w:rPr>
          <w:spacing w:val="-2"/>
        </w:rPr>
        <w:t>Staff</w:t>
      </w:r>
    </w:p>
    <w:p>
      <w:pPr>
        <w:pStyle w:val="BodyText"/>
        <w:rPr>
          <w:sz w:val="29"/>
        </w:rPr>
      </w:pPr>
      <w:r>
        <w:rPr/>
        <w:pict>
          <v:shape style="position:absolute;margin-left:42.8395pt;margin-top:18.054394pt;width:526.35pt;height:139.8pt;mso-position-horizontal-relative:page;mso-position-vertical-relative:paragraph;z-index:-15728128;mso-wrap-distance-left:0;mso-wrap-distance-right:0" type="#_x0000_t202" id="docshape5" filled="false" stroked="true" strokeweight=".239pt" strokecolor="#d9d9d9">
            <v:textbox inset="0,0,0,0">
              <w:txbxContent>
                <w:p>
                  <w:pPr>
                    <w:spacing w:before="120"/>
                    <w:ind w:left="148" w:right="0" w:firstLine="0"/>
                    <w:jc w:val="left"/>
                    <w:rPr>
                      <w:rFonts w:ascii="Georgia"/>
                      <w:i/>
                      <w:sz w:val="24"/>
                    </w:rPr>
                  </w:pPr>
                  <w:r>
                    <w:rPr>
                      <w:rFonts w:ascii="Georgia"/>
                      <w:i/>
                      <w:spacing w:val="-2"/>
                      <w:sz w:val="24"/>
                    </w:rPr>
                    <w:t>Instructions</w:t>
                  </w:r>
                </w:p>
                <w:p>
                  <w:pPr>
                    <w:pStyle w:val="BodyText"/>
                    <w:spacing w:before="1"/>
                    <w:ind w:left="148" w:right="97"/>
                  </w:pPr>
                  <w:r>
                    <w:rPr/>
                    <w:t>In order to</w:t>
                  </w:r>
                  <w:r>
                    <w:rPr>
                      <w:spacing w:val="-1"/>
                    </w:rPr>
                    <w:t> </w:t>
                  </w:r>
                  <w:r>
                    <w:rPr/>
                    <w:t>document effective administrative systems</w:t>
                  </w:r>
                  <w:r>
                    <w:rPr>
                      <w:spacing w:val="-1"/>
                    </w:rPr>
                    <w:t> </w:t>
                  </w:r>
                  <w:r>
                    <w:rPr/>
                    <w:t>for</w:t>
                  </w:r>
                  <w:r>
                    <w:rPr>
                      <w:spacing w:val="-2"/>
                    </w:rPr>
                    <w:t> </w:t>
                  </w:r>
                  <w:r>
                    <w:rPr/>
                    <w:t>managing multiple additional locations, please complete</w:t>
                  </w:r>
                  <w:r>
                    <w:rPr>
                      <w:spacing w:val="-5"/>
                    </w:rPr>
                    <w:t> </w:t>
                  </w:r>
                  <w:r>
                    <w:rPr/>
                    <w:t>the</w:t>
                  </w:r>
                  <w:r>
                    <w:rPr>
                      <w:spacing w:val="-5"/>
                    </w:rPr>
                    <w:t> </w:t>
                  </w:r>
                  <w:r>
                    <w:rPr/>
                    <w:t>following.</w:t>
                  </w:r>
                  <w:r>
                    <w:rPr>
                      <w:spacing w:val="-1"/>
                    </w:rPr>
                    <w:t> </w:t>
                  </w:r>
                  <w:r>
                    <w:rPr/>
                    <w:t>For</w:t>
                  </w:r>
                  <w:r>
                    <w:rPr>
                      <w:spacing w:val="-1"/>
                    </w:rPr>
                    <w:t> </w:t>
                  </w:r>
                  <w:r>
                    <w:rPr/>
                    <w:t>each</w:t>
                  </w:r>
                  <w:r>
                    <w:rPr>
                      <w:spacing w:val="-5"/>
                    </w:rPr>
                    <w:t> </w:t>
                  </w:r>
                  <w:r>
                    <w:rPr/>
                    <w:t>item,</w:t>
                  </w:r>
                  <w:r>
                    <w:rPr>
                      <w:spacing w:val="-3"/>
                    </w:rPr>
                    <w:t> </w:t>
                  </w:r>
                  <w:r>
                    <w:rPr/>
                    <w:t>check</w:t>
                  </w:r>
                  <w:r>
                    <w:rPr>
                      <w:spacing w:val="-5"/>
                    </w:rPr>
                    <w:t> </w:t>
                  </w:r>
                  <w:r>
                    <w:rPr>
                      <w:b/>
                    </w:rPr>
                    <w:t>adequate</w:t>
                  </w:r>
                  <w:r>
                    <w:rPr>
                      <w:b/>
                      <w:spacing w:val="-3"/>
                    </w:rPr>
                    <w:t> </w:t>
                  </w:r>
                  <w:r>
                    <w:rPr/>
                    <w:t>or</w:t>
                  </w:r>
                  <w:r>
                    <w:rPr>
                      <w:spacing w:val="-1"/>
                    </w:rPr>
                    <w:t> </w:t>
                  </w:r>
                  <w:r>
                    <w:rPr>
                      <w:b/>
                    </w:rPr>
                    <w:t>attention</w:t>
                  </w:r>
                  <w:r>
                    <w:rPr>
                      <w:b/>
                      <w:spacing w:val="-5"/>
                    </w:rPr>
                    <w:t> </w:t>
                  </w:r>
                  <w:r>
                    <w:rPr>
                      <w:b/>
                    </w:rPr>
                    <w:t>needed</w:t>
                  </w:r>
                  <w:r>
                    <w:rPr/>
                    <w:t>,</w:t>
                  </w:r>
                  <w:r>
                    <w:rPr>
                      <w:spacing w:val="-1"/>
                    </w:rPr>
                    <w:t> </w:t>
                  </w:r>
                  <w:r>
                    <w:rPr/>
                    <w:t>and</w:t>
                  </w:r>
                  <w:r>
                    <w:rPr>
                      <w:spacing w:val="-5"/>
                    </w:rPr>
                    <w:t> </w:t>
                  </w:r>
                  <w:r>
                    <w:rPr/>
                    <w:t>indicate</w:t>
                  </w:r>
                  <w:r>
                    <w:rPr>
                      <w:spacing w:val="-3"/>
                    </w:rPr>
                    <w:t> </w:t>
                  </w:r>
                  <w:r>
                    <w:rPr/>
                    <w:t>in</w:t>
                  </w:r>
                  <w:r>
                    <w:rPr>
                      <w:spacing w:val="-3"/>
                    </w:rPr>
                    <w:t> </w:t>
                  </w:r>
                  <w:r>
                    <w:rPr/>
                    <w:t>Comments the institution’s strengths and/or opportunities for improvement in controlling and delivering degree programs off-campus. If comments pertain to a specific location, they should be included along with the identity of that location.</w:t>
                  </w:r>
                </w:p>
                <w:p>
                  <w:pPr>
                    <w:pStyle w:val="BodyText"/>
                    <w:spacing w:before="1"/>
                  </w:pPr>
                </w:p>
                <w:p>
                  <w:pPr>
                    <w:pStyle w:val="BodyText"/>
                    <w:ind w:left="148" w:right="367"/>
                    <w:jc w:val="both"/>
                  </w:pPr>
                  <w:r>
                    <w:rPr/>
                    <w:t>Submit the completed</w:t>
                  </w:r>
                  <w:r>
                    <w:rPr>
                      <w:spacing w:val="-1"/>
                    </w:rPr>
                    <w:t> </w:t>
                  </w:r>
                  <w:r>
                    <w:rPr/>
                    <w:t>report as a</w:t>
                  </w:r>
                  <w:r>
                    <w:rPr>
                      <w:spacing w:val="-1"/>
                    </w:rPr>
                    <w:t> </w:t>
                  </w:r>
                  <w:r>
                    <w:rPr/>
                    <w:t>PDF</w:t>
                  </w:r>
                  <w:r>
                    <w:rPr>
                      <w:spacing w:val="-1"/>
                    </w:rPr>
                    <w:t> </w:t>
                  </w:r>
                  <w:r>
                    <w:rPr/>
                    <w:t>file at </w:t>
                  </w:r>
                  <w:hyperlink r:id="rId9">
                    <w:r>
                      <w:rPr>
                        <w:color w:val="0562C1"/>
                        <w:u w:val="single" w:color="0562C1"/>
                      </w:rPr>
                      <w:t>hlcommission.org/upload</w:t>
                    </w:r>
                  </w:hyperlink>
                  <w:r>
                    <w:rPr/>
                    <w:t>. Select “Final Reports” from the list of</w:t>
                  </w:r>
                  <w:r>
                    <w:rPr>
                      <w:spacing w:val="-3"/>
                    </w:rPr>
                    <w:t> </w:t>
                  </w:r>
                  <w:r>
                    <w:rPr/>
                    <w:t>submission</w:t>
                  </w:r>
                  <w:r>
                    <w:rPr>
                      <w:spacing w:val="-4"/>
                    </w:rPr>
                    <w:t> </w:t>
                  </w:r>
                  <w:r>
                    <w:rPr/>
                    <w:t>options</w:t>
                  </w:r>
                  <w:r>
                    <w:rPr>
                      <w:spacing w:val="-4"/>
                    </w:rPr>
                    <w:t> </w:t>
                  </w:r>
                  <w:r>
                    <w:rPr/>
                    <w:t>to</w:t>
                  </w:r>
                  <w:r>
                    <w:rPr>
                      <w:spacing w:val="-4"/>
                    </w:rPr>
                    <w:t> </w:t>
                  </w:r>
                  <w:r>
                    <w:rPr/>
                    <w:t>ensure</w:t>
                  </w:r>
                  <w:r>
                    <w:rPr>
                      <w:spacing w:val="-4"/>
                    </w:rPr>
                    <w:t> </w:t>
                  </w:r>
                  <w:r>
                    <w:rPr/>
                    <w:t>the</w:t>
                  </w:r>
                  <w:r>
                    <w:rPr>
                      <w:spacing w:val="-4"/>
                    </w:rPr>
                    <w:t> </w:t>
                  </w:r>
                  <w:r>
                    <w:rPr/>
                    <w:t>institution’s</w:t>
                  </w:r>
                  <w:r>
                    <w:rPr>
                      <w:spacing w:val="-1"/>
                    </w:rPr>
                    <w:t> </w:t>
                  </w:r>
                  <w:r>
                    <w:rPr/>
                    <w:t>materials</w:t>
                  </w:r>
                  <w:r>
                    <w:rPr>
                      <w:spacing w:val="-1"/>
                    </w:rPr>
                    <w:t> </w:t>
                  </w:r>
                  <w:r>
                    <w:rPr/>
                    <w:t>are</w:t>
                  </w:r>
                  <w:r>
                    <w:rPr>
                      <w:spacing w:val="-4"/>
                    </w:rPr>
                    <w:t> </w:t>
                  </w:r>
                  <w:r>
                    <w:rPr/>
                    <w:t>sent</w:t>
                  </w:r>
                  <w:r>
                    <w:rPr>
                      <w:spacing w:val="-3"/>
                    </w:rPr>
                    <w:t> </w:t>
                  </w:r>
                  <w:r>
                    <w:rPr/>
                    <w:t>to</w:t>
                  </w:r>
                  <w:r>
                    <w:rPr>
                      <w:spacing w:val="-4"/>
                    </w:rPr>
                    <w:t> </w:t>
                  </w:r>
                  <w:r>
                    <w:rPr/>
                    <w:t>the</w:t>
                  </w:r>
                  <w:r>
                    <w:rPr>
                      <w:spacing w:val="-2"/>
                    </w:rPr>
                    <w:t> </w:t>
                  </w:r>
                  <w:r>
                    <w:rPr/>
                    <w:t>correct</w:t>
                  </w:r>
                  <w:r>
                    <w:rPr>
                      <w:spacing w:val="-2"/>
                    </w:rPr>
                    <w:t> </w:t>
                  </w:r>
                  <w:r>
                    <w:rPr/>
                    <w:t>HLC</w:t>
                  </w:r>
                  <w:r>
                    <w:rPr>
                      <w:spacing w:val="-2"/>
                    </w:rPr>
                    <w:t> </w:t>
                  </w:r>
                  <w:r>
                    <w:rPr/>
                    <w:t>staff</w:t>
                  </w:r>
                  <w:r>
                    <w:rPr>
                      <w:spacing w:val="-3"/>
                    </w:rPr>
                    <w:t> </w:t>
                  </w:r>
                  <w:r>
                    <w:rPr/>
                    <w:t>member. The report is due within 30 days after the last additional location is visited.</w:t>
                  </w:r>
                </w:p>
              </w:txbxContent>
            </v:textbox>
            <v:stroke dashstyle="solid"/>
            <w10:wrap type="topAndBottom"/>
          </v:shape>
        </w:pict>
      </w:r>
    </w:p>
    <w:p>
      <w:pPr>
        <w:pStyle w:val="BodyText"/>
        <w:spacing w:before="10"/>
      </w:pPr>
    </w:p>
    <w:p>
      <w:pPr>
        <w:pStyle w:val="Heading1"/>
        <w:spacing w:before="100"/>
      </w:pPr>
      <w:bookmarkStart w:name="Overview Statement" w:id="2"/>
      <w:bookmarkEnd w:id="2"/>
      <w:r>
        <w:rPr>
          <w:b w:val="0"/>
        </w:rPr>
      </w:r>
      <w:r>
        <w:rPr/>
        <w:t>Overview</w:t>
      </w:r>
      <w:r>
        <w:rPr>
          <w:spacing w:val="-5"/>
        </w:rPr>
        <w:t> </w:t>
      </w:r>
      <w:r>
        <w:rPr>
          <w:spacing w:val="-2"/>
        </w:rPr>
        <w:t>Statement</w:t>
      </w:r>
    </w:p>
    <w:p>
      <w:pPr>
        <w:pStyle w:val="BodyText"/>
        <w:spacing w:before="1"/>
        <w:rPr>
          <w:rFonts w:ascii="Georgia"/>
          <w:b/>
          <w:sz w:val="5"/>
        </w:rPr>
      </w:pPr>
      <w:r>
        <w:rPr/>
        <w:pict>
          <v:rect style="position:absolute;margin-left:48.959999pt;margin-top:4.095809pt;width:514.0800pt;height:1.44pt;mso-position-horizontal-relative:page;mso-position-vertical-relative:paragraph;z-index:-15727616;mso-wrap-distance-left:0;mso-wrap-distance-right:0" id="docshape6" filled="true" fillcolor="#bebebe" stroked="false">
            <v:fill type="solid"/>
            <w10:wrap type="topAndBottom"/>
          </v:rect>
        </w:pict>
      </w:r>
    </w:p>
    <w:p>
      <w:pPr>
        <w:pStyle w:val="BodyText"/>
        <w:spacing w:before="10"/>
        <w:rPr>
          <w:rFonts w:ascii="Georgia"/>
          <w:b/>
          <w:sz w:val="12"/>
        </w:rPr>
      </w:pPr>
    </w:p>
    <w:p>
      <w:pPr>
        <w:pStyle w:val="BodyText"/>
        <w:spacing w:before="93"/>
        <w:ind w:left="327" w:right="383"/>
      </w:pPr>
      <w:r>
        <w:rPr/>
        <w:t>Provide information about current additional locations and the institution’s general approach to off- campus instruction. Describe the growth pattern at the institution since the last review of off-campus instruction.</w:t>
      </w:r>
      <w:r>
        <w:rPr>
          <w:spacing w:val="-2"/>
        </w:rPr>
        <w:t> </w:t>
      </w:r>
      <w:r>
        <w:rPr/>
        <w:t>Provide</w:t>
      </w:r>
      <w:r>
        <w:rPr>
          <w:spacing w:val="-4"/>
        </w:rPr>
        <w:t> </w:t>
      </w:r>
      <w:r>
        <w:rPr/>
        <w:t>information</w:t>
      </w:r>
      <w:r>
        <w:rPr>
          <w:spacing w:val="-4"/>
        </w:rPr>
        <w:t> </w:t>
      </w:r>
      <w:r>
        <w:rPr/>
        <w:t>about</w:t>
      </w:r>
      <w:r>
        <w:rPr>
          <w:spacing w:val="-5"/>
        </w:rPr>
        <w:t> </w:t>
      </w:r>
      <w:r>
        <w:rPr/>
        <w:t>the</w:t>
      </w:r>
      <w:r>
        <w:rPr>
          <w:spacing w:val="-6"/>
        </w:rPr>
        <w:t> </w:t>
      </w:r>
      <w:r>
        <w:rPr/>
        <w:t>involvement</w:t>
      </w:r>
      <w:r>
        <w:rPr>
          <w:spacing w:val="-5"/>
        </w:rPr>
        <w:t> </w:t>
      </w:r>
      <w:r>
        <w:rPr/>
        <w:t>of</w:t>
      </w:r>
      <w:r>
        <w:rPr>
          <w:spacing w:val="-5"/>
        </w:rPr>
        <w:t> </w:t>
      </w:r>
      <w:r>
        <w:rPr/>
        <w:t>external</w:t>
      </w:r>
      <w:r>
        <w:rPr>
          <w:spacing w:val="-4"/>
        </w:rPr>
        <w:t> </w:t>
      </w:r>
      <w:r>
        <w:rPr/>
        <w:t>organizations</w:t>
      </w:r>
      <w:r>
        <w:rPr>
          <w:spacing w:val="-3"/>
        </w:rPr>
        <w:t> </w:t>
      </w:r>
      <w:r>
        <w:rPr/>
        <w:t>or</w:t>
      </w:r>
      <w:r>
        <w:rPr>
          <w:spacing w:val="-5"/>
        </w:rPr>
        <w:t> </w:t>
      </w:r>
      <w:r>
        <w:rPr/>
        <w:t>other</w:t>
      </w:r>
      <w:r>
        <w:rPr>
          <w:spacing w:val="-5"/>
        </w:rPr>
        <w:t> </w:t>
      </w:r>
      <w:r>
        <w:rPr/>
        <w:t>higher</w:t>
      </w:r>
      <w:r>
        <w:rPr>
          <w:spacing w:val="-2"/>
        </w:rPr>
        <w:t> </w:t>
      </w:r>
      <w:r>
        <w:rPr/>
        <w:t>education </w:t>
      </w:r>
      <w:r>
        <w:rPr>
          <w:spacing w:val="-2"/>
        </w:rPr>
        <w:t>institutions.</w:t>
      </w:r>
    </w:p>
    <w:p>
      <w:pPr>
        <w:spacing w:after="0"/>
        <w:sectPr>
          <w:footerReference w:type="default" r:id="rId7"/>
          <w:pgSz w:w="12240" w:h="15840"/>
          <w:pgMar w:footer="1238" w:header="0" w:top="1140" w:bottom="1420" w:left="680" w:right="620"/>
          <w:pgNumType w:start="1"/>
        </w:sectPr>
      </w:pPr>
    </w:p>
    <w:p>
      <w:pPr>
        <w:pStyle w:val="BodyText"/>
        <w:ind w:left="220"/>
        <w:rPr>
          <w:sz w:val="20"/>
        </w:rPr>
      </w:pPr>
      <w:r>
        <w:rPr>
          <w:sz w:val="20"/>
        </w:rPr>
        <w:pict>
          <v:shape style="width:522pt;height:20.55pt;mso-position-horizontal-relative:char;mso-position-vertical-relative:line" type="#_x0000_t202" id="docshape7" filled="true" fillcolor="#f1f1f1" stroked="false">
            <w10:anchorlock/>
            <v:textbox inset="0,0,0,0">
              <w:txbxContent>
                <w:p>
                  <w:pPr>
                    <w:spacing w:before="79"/>
                    <w:ind w:left="107" w:right="0" w:firstLine="0"/>
                    <w:jc w:val="left"/>
                    <w:rPr>
                      <w:color w:val="000000"/>
                      <w:sz w:val="22"/>
                    </w:rPr>
                  </w:pPr>
                  <w:r>
                    <w:rPr>
                      <w:b/>
                      <w:color w:val="000000"/>
                      <w:sz w:val="22"/>
                    </w:rPr>
                    <w:t>Judgment</w:t>
                  </w:r>
                  <w:r>
                    <w:rPr>
                      <w:b/>
                      <w:color w:val="000000"/>
                      <w:spacing w:val="-7"/>
                      <w:sz w:val="22"/>
                    </w:rPr>
                    <w:t> </w:t>
                  </w:r>
                  <w:r>
                    <w:rPr>
                      <w:b/>
                      <w:color w:val="000000"/>
                      <w:sz w:val="22"/>
                    </w:rPr>
                    <w:t>of</w:t>
                  </w:r>
                  <w:r>
                    <w:rPr>
                      <w:b/>
                      <w:color w:val="000000"/>
                      <w:spacing w:val="-7"/>
                      <w:sz w:val="22"/>
                    </w:rPr>
                    <w:t> </w:t>
                  </w:r>
                  <w:r>
                    <w:rPr>
                      <w:b/>
                      <w:color w:val="000000"/>
                      <w:sz w:val="22"/>
                    </w:rPr>
                    <w:t>reviewer.</w:t>
                  </w:r>
                  <w:r>
                    <w:rPr>
                      <w:b/>
                      <w:color w:val="000000"/>
                      <w:spacing w:val="-9"/>
                      <w:sz w:val="22"/>
                    </w:rPr>
                    <w:t> </w:t>
                  </w:r>
                  <w:r>
                    <w:rPr>
                      <w:color w:val="000000"/>
                      <w:sz w:val="22"/>
                    </w:rPr>
                    <w:t>Check</w:t>
                  </w:r>
                  <w:r>
                    <w:rPr>
                      <w:color w:val="000000"/>
                      <w:spacing w:val="-5"/>
                      <w:sz w:val="22"/>
                    </w:rPr>
                    <w:t> </w:t>
                  </w:r>
                  <w:r>
                    <w:rPr>
                      <w:color w:val="000000"/>
                      <w:sz w:val="22"/>
                    </w:rPr>
                    <w:t>appropriate</w:t>
                  </w:r>
                  <w:r>
                    <w:rPr>
                      <w:color w:val="000000"/>
                      <w:spacing w:val="-5"/>
                      <w:sz w:val="22"/>
                    </w:rPr>
                    <w:t> </w:t>
                  </w:r>
                  <w:r>
                    <w:rPr>
                      <w:color w:val="000000"/>
                      <w:spacing w:val="-4"/>
                      <w:sz w:val="22"/>
                    </w:rPr>
                    <w:t>box:</w:t>
                  </w:r>
                </w:p>
              </w:txbxContent>
            </v:textbox>
            <v:fill type="solid"/>
          </v:shape>
        </w:pict>
      </w:r>
      <w:r>
        <w:rPr>
          <w:sz w:val="20"/>
        </w:rPr>
      </w:r>
    </w:p>
    <w:p>
      <w:pPr>
        <w:pStyle w:val="BodyText"/>
        <w:tabs>
          <w:tab w:pos="3522" w:val="left" w:leader="none"/>
        </w:tabs>
        <w:spacing w:before="138"/>
        <w:ind w:left="702"/>
      </w:pPr>
      <w:r>
        <w:rPr/>
        <w:pict>
          <v:rect style="position:absolute;margin-left:195.479996pt;margin-top:8.097849pt;width:10.32pt;height:10.32pt;mso-position-horizontal-relative:page;mso-position-vertical-relative:paragraph;z-index:-15990784" id="docshape8" filled="false" stroked="true" strokeweight=".72pt" strokecolor="#000000">
            <v:stroke dashstyle="solid"/>
            <w10:wrap type="none"/>
          </v:rect>
        </w:pict>
      </w:r>
      <w:r>
        <w:rPr>
          <w:position w:val="-2"/>
        </w:rPr>
        <w:drawing>
          <wp:inline distT="0" distB="0" distL="0" distR="0">
            <wp:extent cx="140208" cy="140208"/>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t>Adequate</w:t>
        <w:tab/>
        <w:t>Attention</w:t>
      </w:r>
      <w:r>
        <w:rPr>
          <w:spacing w:val="-7"/>
        </w:rPr>
        <w:t> </w:t>
      </w:r>
      <w:r>
        <w:rPr>
          <w:spacing w:val="-2"/>
        </w:rPr>
        <w:t>Needed</w:t>
      </w:r>
    </w:p>
    <w:p>
      <w:pPr>
        <w:pStyle w:val="BodyText"/>
        <w:spacing w:before="9"/>
        <w:rPr>
          <w:sz w:val="12"/>
        </w:rPr>
      </w:pPr>
      <w:r>
        <w:rPr/>
        <w:pict>
          <v:shape style="position:absolute;margin-left:45pt;margin-top:8.581074pt;width:522pt;height:20.55pt;mso-position-horizontal-relative:page;mso-position-vertical-relative:paragraph;z-index:-15726592;mso-wrap-distance-left:0;mso-wrap-distance-right:0" type="#_x0000_t202" id="docshape9" filled="true" fillcolor="#f1f1f1" stroked="false">
            <v:textbox inset="0,0,0,0">
              <w:txbxContent>
                <w:p>
                  <w:pPr>
                    <w:spacing w:before="79"/>
                    <w:ind w:left="107" w:right="0" w:firstLine="0"/>
                    <w:jc w:val="left"/>
                    <w:rPr>
                      <w:b/>
                      <w:color w:val="000000"/>
                      <w:sz w:val="22"/>
                    </w:rPr>
                  </w:pPr>
                  <w:r>
                    <w:rPr>
                      <w:b/>
                      <w:color w:val="000000"/>
                      <w:spacing w:val="-2"/>
                      <w:sz w:val="22"/>
                    </w:rPr>
                    <w:t>Comments:</w:t>
                  </w:r>
                </w:p>
              </w:txbxContent>
            </v:textbox>
            <v:fill type="solid"/>
            <w10:wrap type="topAndBottom"/>
          </v:shape>
        </w:pict>
      </w:r>
    </w:p>
    <w:p>
      <w:pPr>
        <w:pStyle w:val="BodyText"/>
        <w:spacing w:before="7"/>
        <w:rPr>
          <w:sz w:val="6"/>
        </w:rPr>
      </w:pPr>
    </w:p>
    <w:p>
      <w:pPr>
        <w:pStyle w:val="BodyText"/>
        <w:spacing w:before="94"/>
        <w:ind w:left="328" w:right="493" w:hanging="1"/>
      </w:pPr>
      <w:r>
        <w:rPr/>
        <w:t>Ohio University’s (OHIO’s) approach to opening additional locations has been and continues to be a partnership model that is focused on a single program or narrow set of programs and only establishes additional locations if</w:t>
      </w:r>
      <w:r>
        <w:rPr>
          <w:spacing w:val="-1"/>
        </w:rPr>
        <w:t> </w:t>
      </w:r>
      <w:r>
        <w:rPr/>
        <w:t>they can provide</w:t>
      </w:r>
      <w:r>
        <w:rPr>
          <w:spacing w:val="-2"/>
        </w:rPr>
        <w:t> </w:t>
      </w:r>
      <w:r>
        <w:rPr/>
        <w:t>the</w:t>
      </w:r>
      <w:r>
        <w:rPr>
          <w:spacing w:val="-2"/>
        </w:rPr>
        <w:t> </w:t>
      </w:r>
      <w:r>
        <w:rPr/>
        <w:t>same</w:t>
      </w:r>
      <w:r>
        <w:rPr>
          <w:spacing w:val="-4"/>
        </w:rPr>
        <w:t> </w:t>
      </w:r>
      <w:r>
        <w:rPr/>
        <w:t>quality instruction as</w:t>
      </w:r>
      <w:r>
        <w:rPr>
          <w:spacing w:val="-2"/>
        </w:rPr>
        <w:t> </w:t>
      </w:r>
      <w:r>
        <w:rPr/>
        <w:t>it does at</w:t>
      </w:r>
      <w:r>
        <w:rPr>
          <w:spacing w:val="-1"/>
        </w:rPr>
        <w:t> </w:t>
      </w:r>
      <w:r>
        <w:rPr/>
        <w:t>its</w:t>
      </w:r>
      <w:r>
        <w:rPr>
          <w:spacing w:val="-2"/>
        </w:rPr>
        <w:t> </w:t>
      </w:r>
      <w:r>
        <w:rPr/>
        <w:t>main</w:t>
      </w:r>
      <w:r>
        <w:rPr>
          <w:spacing w:val="-2"/>
        </w:rPr>
        <w:t> </w:t>
      </w:r>
      <w:r>
        <w:rPr/>
        <w:t>campus. Once the need for an additional program has been identified by a community partner, an assessment of the potential location’s demographics is conducted to determine the adequacy of potential enrollment and program</w:t>
      </w:r>
      <w:r>
        <w:rPr>
          <w:spacing w:val="-2"/>
        </w:rPr>
        <w:t> </w:t>
      </w:r>
      <w:r>
        <w:rPr/>
        <w:t>viability</w:t>
      </w:r>
      <w:r>
        <w:rPr>
          <w:spacing w:val="-3"/>
        </w:rPr>
        <w:t> </w:t>
      </w:r>
      <w:r>
        <w:rPr/>
        <w:t>and</w:t>
      </w:r>
      <w:r>
        <w:rPr>
          <w:spacing w:val="-6"/>
        </w:rPr>
        <w:t> </w:t>
      </w:r>
      <w:r>
        <w:rPr/>
        <w:t>sustainability.</w:t>
      </w:r>
      <w:r>
        <w:rPr>
          <w:spacing w:val="-2"/>
        </w:rPr>
        <w:t> </w:t>
      </w:r>
      <w:r>
        <w:rPr/>
        <w:t>Temporary</w:t>
      </w:r>
      <w:r>
        <w:rPr>
          <w:spacing w:val="-6"/>
        </w:rPr>
        <w:t> </w:t>
      </w:r>
      <w:r>
        <w:rPr/>
        <w:t>facilities</w:t>
      </w:r>
      <w:r>
        <w:rPr>
          <w:spacing w:val="-3"/>
        </w:rPr>
        <w:t> </w:t>
      </w:r>
      <w:r>
        <w:rPr/>
        <w:t>are</w:t>
      </w:r>
      <w:r>
        <w:rPr>
          <w:spacing w:val="-4"/>
        </w:rPr>
        <w:t> </w:t>
      </w:r>
      <w:r>
        <w:rPr/>
        <w:t>initially</w:t>
      </w:r>
      <w:r>
        <w:rPr>
          <w:spacing w:val="-3"/>
        </w:rPr>
        <w:t> </w:t>
      </w:r>
      <w:r>
        <w:rPr/>
        <w:t>utilized</w:t>
      </w:r>
      <w:r>
        <w:rPr>
          <w:spacing w:val="-4"/>
        </w:rPr>
        <w:t> </w:t>
      </w:r>
      <w:r>
        <w:rPr/>
        <w:t>and,</w:t>
      </w:r>
      <w:r>
        <w:rPr>
          <w:spacing w:val="-5"/>
        </w:rPr>
        <w:t> </w:t>
      </w:r>
      <w:r>
        <w:rPr/>
        <w:t>once</w:t>
      </w:r>
      <w:r>
        <w:rPr>
          <w:spacing w:val="-4"/>
        </w:rPr>
        <w:t> </w:t>
      </w:r>
      <w:r>
        <w:rPr/>
        <w:t>long-term</w:t>
      </w:r>
      <w:r>
        <w:rPr>
          <w:spacing w:val="-5"/>
        </w:rPr>
        <w:t> </w:t>
      </w:r>
      <w:r>
        <w:rPr/>
        <w:t>viability is determined, a permanent location is established.</w:t>
      </w:r>
    </w:p>
    <w:p>
      <w:pPr>
        <w:pStyle w:val="BodyText"/>
        <w:spacing w:before="161"/>
        <w:ind w:left="329" w:right="383" w:hanging="1"/>
      </w:pPr>
      <w:r>
        <w:rPr/>
        <w:t>The university currently has six approved additional locations. Four of the additional locations are extensions</w:t>
      </w:r>
      <w:r>
        <w:rPr>
          <w:spacing w:val="-2"/>
        </w:rPr>
        <w:t> </w:t>
      </w:r>
      <w:r>
        <w:rPr/>
        <w:t>of</w:t>
      </w:r>
      <w:r>
        <w:rPr>
          <w:spacing w:val="-4"/>
        </w:rPr>
        <w:t> </w:t>
      </w:r>
      <w:r>
        <w:rPr/>
        <w:t>the</w:t>
      </w:r>
      <w:r>
        <w:rPr>
          <w:spacing w:val="-3"/>
        </w:rPr>
        <w:t> </w:t>
      </w:r>
      <w:r>
        <w:rPr/>
        <w:t>university’s</w:t>
      </w:r>
      <w:r>
        <w:rPr>
          <w:spacing w:val="-2"/>
        </w:rPr>
        <w:t> </w:t>
      </w:r>
      <w:r>
        <w:rPr/>
        <w:t>main</w:t>
      </w:r>
      <w:r>
        <w:rPr>
          <w:spacing w:val="-5"/>
        </w:rPr>
        <w:t> </w:t>
      </w:r>
      <w:r>
        <w:rPr/>
        <w:t>campus</w:t>
      </w:r>
      <w:r>
        <w:rPr>
          <w:spacing w:val="-5"/>
        </w:rPr>
        <w:t> </w:t>
      </w:r>
      <w:r>
        <w:rPr/>
        <w:t>in</w:t>
      </w:r>
      <w:r>
        <w:rPr>
          <w:spacing w:val="-3"/>
        </w:rPr>
        <w:t> </w:t>
      </w:r>
      <w:r>
        <w:rPr/>
        <w:t>Athens:</w:t>
      </w:r>
      <w:r>
        <w:rPr>
          <w:spacing w:val="-1"/>
        </w:rPr>
        <w:t> </w:t>
      </w:r>
      <w:r>
        <w:rPr/>
        <w:t>Heritage</w:t>
      </w:r>
      <w:r>
        <w:rPr>
          <w:spacing w:val="-3"/>
        </w:rPr>
        <w:t> </w:t>
      </w:r>
      <w:r>
        <w:rPr/>
        <w:t>College</w:t>
      </w:r>
      <w:r>
        <w:rPr>
          <w:spacing w:val="-3"/>
        </w:rPr>
        <w:t> </w:t>
      </w:r>
      <w:r>
        <w:rPr/>
        <w:t>of</w:t>
      </w:r>
      <w:r>
        <w:rPr>
          <w:spacing w:val="-6"/>
        </w:rPr>
        <w:t> </w:t>
      </w:r>
      <w:r>
        <w:rPr/>
        <w:t>Osteopathic</w:t>
      </w:r>
      <w:r>
        <w:rPr>
          <w:spacing w:val="-5"/>
        </w:rPr>
        <w:t> </w:t>
      </w:r>
      <w:r>
        <w:rPr/>
        <w:t>Medicine</w:t>
      </w:r>
      <w:r>
        <w:rPr>
          <w:spacing w:val="-3"/>
        </w:rPr>
        <w:t> </w:t>
      </w:r>
      <w:r>
        <w:rPr/>
        <w:t>(HCOM) – Athens, HCOM – Cleveland, and Dublin.</w:t>
      </w:r>
    </w:p>
    <w:p>
      <w:pPr>
        <w:pStyle w:val="BodyText"/>
        <w:spacing w:before="160"/>
        <w:ind w:left="329" w:right="383"/>
      </w:pPr>
      <w:r>
        <w:rPr>
          <w:b/>
        </w:rPr>
        <w:t>HCOM-Athens</w:t>
      </w:r>
      <w:r>
        <w:rPr>
          <w:b/>
          <w:spacing w:val="-3"/>
        </w:rPr>
        <w:t> </w:t>
      </w:r>
      <w:r>
        <w:rPr/>
        <w:t>is</w:t>
      </w:r>
      <w:r>
        <w:rPr>
          <w:spacing w:val="-5"/>
        </w:rPr>
        <w:t> </w:t>
      </w:r>
      <w:r>
        <w:rPr/>
        <w:t>the</w:t>
      </w:r>
      <w:r>
        <w:rPr>
          <w:spacing w:val="-5"/>
        </w:rPr>
        <w:t> </w:t>
      </w:r>
      <w:r>
        <w:rPr/>
        <w:t>university’s</w:t>
      </w:r>
      <w:r>
        <w:rPr>
          <w:spacing w:val="-2"/>
        </w:rPr>
        <w:t> </w:t>
      </w:r>
      <w:r>
        <w:rPr/>
        <w:t>new</w:t>
      </w:r>
      <w:r>
        <w:rPr>
          <w:spacing w:val="-6"/>
        </w:rPr>
        <w:t> </w:t>
      </w:r>
      <w:r>
        <w:rPr/>
        <w:t>medical</w:t>
      </w:r>
      <w:r>
        <w:rPr>
          <w:spacing w:val="-6"/>
        </w:rPr>
        <w:t> </w:t>
      </w:r>
      <w:r>
        <w:rPr/>
        <w:t>school</w:t>
      </w:r>
      <w:r>
        <w:rPr>
          <w:spacing w:val="-3"/>
        </w:rPr>
        <w:t> </w:t>
      </w:r>
      <w:r>
        <w:rPr/>
        <w:t>building,</w:t>
      </w:r>
      <w:r>
        <w:rPr>
          <w:spacing w:val="-1"/>
        </w:rPr>
        <w:t> </w:t>
      </w:r>
      <w:r>
        <w:rPr/>
        <w:t>Heritage</w:t>
      </w:r>
      <w:r>
        <w:rPr>
          <w:spacing w:val="-3"/>
        </w:rPr>
        <w:t> </w:t>
      </w:r>
      <w:r>
        <w:rPr/>
        <w:t>Hall,</w:t>
      </w:r>
      <w:r>
        <w:rPr>
          <w:spacing w:val="-1"/>
        </w:rPr>
        <w:t> </w:t>
      </w:r>
      <w:r>
        <w:rPr/>
        <w:t>which</w:t>
      </w:r>
      <w:r>
        <w:rPr>
          <w:spacing w:val="-3"/>
        </w:rPr>
        <w:t> </w:t>
      </w:r>
      <w:r>
        <w:rPr/>
        <w:t>opened</w:t>
      </w:r>
      <w:r>
        <w:rPr>
          <w:spacing w:val="-3"/>
        </w:rPr>
        <w:t> </w:t>
      </w:r>
      <w:r>
        <w:rPr/>
        <w:t>in</w:t>
      </w:r>
      <w:r>
        <w:rPr>
          <w:spacing w:val="-3"/>
        </w:rPr>
        <w:t> </w:t>
      </w:r>
      <w:r>
        <w:rPr/>
        <w:t>2021.</w:t>
      </w:r>
      <w:r>
        <w:rPr>
          <w:spacing w:val="-1"/>
        </w:rPr>
        <w:t> </w:t>
      </w:r>
      <w:r>
        <w:rPr/>
        <w:t>The building is located at 191 West Union Street, Athens, Ohio, and is on the university’s main campus. Due to the college’s financial aid offerings, the US Department of Education requires the building to be designated as an additional location. The Doctor of Osteopathic Medicine is the only professional program offered by the university. HCOM employs extensive technology to support its one college/three campuses</w:t>
      </w:r>
      <w:r>
        <w:rPr>
          <w:spacing w:val="-2"/>
        </w:rPr>
        <w:t> </w:t>
      </w:r>
      <w:r>
        <w:rPr/>
        <w:t>philosophy. The</w:t>
      </w:r>
      <w:r>
        <w:rPr>
          <w:spacing w:val="-1"/>
        </w:rPr>
        <w:t> </w:t>
      </w:r>
      <w:r>
        <w:rPr/>
        <w:t>medical</w:t>
      </w:r>
      <w:r>
        <w:rPr>
          <w:spacing w:val="-1"/>
        </w:rPr>
        <w:t> </w:t>
      </w:r>
      <w:r>
        <w:rPr/>
        <w:t>school</w:t>
      </w:r>
      <w:r>
        <w:rPr>
          <w:spacing w:val="-1"/>
        </w:rPr>
        <w:t> </w:t>
      </w:r>
      <w:r>
        <w:rPr/>
        <w:t>completed</w:t>
      </w:r>
      <w:r>
        <w:rPr>
          <w:spacing w:val="-1"/>
        </w:rPr>
        <w:t> </w:t>
      </w:r>
      <w:r>
        <w:rPr/>
        <w:t>its</w:t>
      </w:r>
      <w:r>
        <w:rPr>
          <w:spacing w:val="-3"/>
        </w:rPr>
        <w:t> </w:t>
      </w:r>
      <w:r>
        <w:rPr/>
        <w:t>planned</w:t>
      </w:r>
      <w:r>
        <w:rPr>
          <w:spacing w:val="-1"/>
        </w:rPr>
        <w:t> </w:t>
      </w:r>
      <w:r>
        <w:rPr/>
        <w:t>expansion</w:t>
      </w:r>
      <w:r>
        <w:rPr>
          <w:spacing w:val="-1"/>
        </w:rPr>
        <w:t> </w:t>
      </w:r>
      <w:r>
        <w:rPr/>
        <w:t>to</w:t>
      </w:r>
      <w:r>
        <w:rPr>
          <w:spacing w:val="-3"/>
        </w:rPr>
        <w:t> </w:t>
      </w:r>
      <w:r>
        <w:rPr/>
        <w:t>the</w:t>
      </w:r>
      <w:r>
        <w:rPr>
          <w:spacing w:val="-3"/>
        </w:rPr>
        <w:t> </w:t>
      </w:r>
      <w:r>
        <w:rPr/>
        <w:t>Dublin</w:t>
      </w:r>
      <w:r>
        <w:rPr>
          <w:spacing w:val="-1"/>
        </w:rPr>
        <w:t> </w:t>
      </w:r>
      <w:r>
        <w:rPr/>
        <w:t>and</w:t>
      </w:r>
      <w:r>
        <w:rPr>
          <w:spacing w:val="-1"/>
        </w:rPr>
        <w:t> </w:t>
      </w:r>
      <w:r>
        <w:rPr/>
        <w:t>Cleveland additional locations and has no further plans for additional locations at this time.</w:t>
      </w:r>
    </w:p>
    <w:p>
      <w:pPr>
        <w:pStyle w:val="BodyText"/>
        <w:spacing w:before="159"/>
        <w:ind w:left="329" w:right="383"/>
      </w:pPr>
      <w:r>
        <w:rPr>
          <w:b/>
        </w:rPr>
        <w:t>HCOM-Cleveland</w:t>
      </w:r>
      <w:r>
        <w:rPr>
          <w:b/>
          <w:spacing w:val="-4"/>
        </w:rPr>
        <w:t> </w:t>
      </w:r>
      <w:r>
        <w:rPr/>
        <w:t>serves</w:t>
      </w:r>
      <w:r>
        <w:rPr>
          <w:spacing w:val="-1"/>
        </w:rPr>
        <w:t> </w:t>
      </w:r>
      <w:r>
        <w:rPr/>
        <w:t>as</w:t>
      </w:r>
      <w:r>
        <w:rPr>
          <w:spacing w:val="-1"/>
        </w:rPr>
        <w:t> </w:t>
      </w:r>
      <w:r>
        <w:rPr/>
        <w:t>a</w:t>
      </w:r>
      <w:r>
        <w:rPr>
          <w:spacing w:val="-4"/>
        </w:rPr>
        <w:t> </w:t>
      </w:r>
      <w:r>
        <w:rPr/>
        <w:t>training</w:t>
      </w:r>
      <w:r>
        <w:rPr>
          <w:spacing w:val="-2"/>
        </w:rPr>
        <w:t> </w:t>
      </w:r>
      <w:r>
        <w:rPr/>
        <w:t>site</w:t>
      </w:r>
      <w:r>
        <w:rPr>
          <w:spacing w:val="-4"/>
        </w:rPr>
        <w:t> </w:t>
      </w:r>
      <w:r>
        <w:rPr/>
        <w:t>for HCOM</w:t>
      </w:r>
      <w:r>
        <w:rPr>
          <w:spacing w:val="-3"/>
        </w:rPr>
        <w:t> </w:t>
      </w:r>
      <w:r>
        <w:rPr/>
        <w:t>and</w:t>
      </w:r>
      <w:r>
        <w:rPr>
          <w:spacing w:val="-2"/>
        </w:rPr>
        <w:t> </w:t>
      </w:r>
      <w:r>
        <w:rPr/>
        <w:t>opened</w:t>
      </w:r>
      <w:r>
        <w:rPr>
          <w:spacing w:val="-4"/>
        </w:rPr>
        <w:t> </w:t>
      </w:r>
      <w:r>
        <w:rPr/>
        <w:t>as</w:t>
      </w:r>
      <w:r>
        <w:rPr>
          <w:spacing w:val="-4"/>
        </w:rPr>
        <w:t> </w:t>
      </w:r>
      <w:r>
        <w:rPr/>
        <w:t>an</w:t>
      </w:r>
      <w:r>
        <w:rPr>
          <w:spacing w:val="-4"/>
        </w:rPr>
        <w:t> </w:t>
      </w:r>
      <w:r>
        <w:rPr/>
        <w:t>additional</w:t>
      </w:r>
      <w:r>
        <w:rPr>
          <w:spacing w:val="-2"/>
        </w:rPr>
        <w:t> </w:t>
      </w:r>
      <w:r>
        <w:rPr/>
        <w:t>location</w:t>
      </w:r>
      <w:r>
        <w:rPr>
          <w:spacing w:val="-2"/>
        </w:rPr>
        <w:t> </w:t>
      </w:r>
      <w:r>
        <w:rPr/>
        <w:t>in</w:t>
      </w:r>
      <w:r>
        <w:rPr>
          <w:spacing w:val="-2"/>
        </w:rPr>
        <w:t> </w:t>
      </w:r>
      <w:r>
        <w:rPr/>
        <w:t>2015. The additional location is housed in the Cleveland Clinic located at 4180 Warrensville Center Road in Warrensville Heights, Ohio.</w:t>
      </w:r>
    </w:p>
    <w:p>
      <w:pPr>
        <w:pStyle w:val="BodyText"/>
        <w:spacing w:before="160"/>
        <w:ind w:left="330" w:right="493" w:hanging="1"/>
      </w:pPr>
      <w:r>
        <w:rPr>
          <w:b/>
        </w:rPr>
        <w:t>Dublin</w:t>
      </w:r>
      <w:r>
        <w:rPr>
          <w:b/>
          <w:spacing w:val="-2"/>
        </w:rPr>
        <w:t> </w:t>
      </w:r>
      <w:r>
        <w:rPr/>
        <w:t>was</w:t>
      </w:r>
      <w:r>
        <w:rPr>
          <w:spacing w:val="-4"/>
        </w:rPr>
        <w:t> </w:t>
      </w:r>
      <w:r>
        <w:rPr/>
        <w:t>established</w:t>
      </w:r>
      <w:r>
        <w:rPr>
          <w:spacing w:val="-2"/>
        </w:rPr>
        <w:t> </w:t>
      </w:r>
      <w:r>
        <w:rPr/>
        <w:t>in</w:t>
      </w:r>
      <w:r>
        <w:rPr>
          <w:spacing w:val="-2"/>
        </w:rPr>
        <w:t> </w:t>
      </w:r>
      <w:r>
        <w:rPr/>
        <w:t>2014</w:t>
      </w:r>
      <w:r>
        <w:rPr>
          <w:spacing w:val="-2"/>
        </w:rPr>
        <w:t> </w:t>
      </w:r>
      <w:r>
        <w:rPr/>
        <w:t>and</w:t>
      </w:r>
      <w:r>
        <w:rPr>
          <w:spacing w:val="-4"/>
        </w:rPr>
        <w:t> </w:t>
      </w:r>
      <w:r>
        <w:rPr/>
        <w:t>is located</w:t>
      </w:r>
      <w:r>
        <w:rPr>
          <w:spacing w:val="-4"/>
        </w:rPr>
        <w:t> </w:t>
      </w:r>
      <w:r>
        <w:rPr/>
        <w:t>at</w:t>
      </w:r>
      <w:r>
        <w:rPr>
          <w:spacing w:val="-2"/>
        </w:rPr>
        <w:t> </w:t>
      </w:r>
      <w:r>
        <w:rPr/>
        <w:t>6775</w:t>
      </w:r>
      <w:r>
        <w:rPr>
          <w:spacing w:val="-2"/>
        </w:rPr>
        <w:t> </w:t>
      </w:r>
      <w:r>
        <w:rPr/>
        <w:t>Bobcat</w:t>
      </w:r>
      <w:r>
        <w:rPr>
          <w:spacing w:val="-3"/>
        </w:rPr>
        <w:t> </w:t>
      </w:r>
      <w:r>
        <w:rPr/>
        <w:t>Way, Dublin,</w:t>
      </w:r>
      <w:r>
        <w:rPr>
          <w:spacing w:val="-3"/>
        </w:rPr>
        <w:t> </w:t>
      </w:r>
      <w:r>
        <w:rPr/>
        <w:t>Ohio.</w:t>
      </w:r>
      <w:r>
        <w:rPr>
          <w:spacing w:val="-3"/>
        </w:rPr>
        <w:t> </w:t>
      </w:r>
      <w:r>
        <w:rPr/>
        <w:t>In</w:t>
      </w:r>
      <w:r>
        <w:rPr>
          <w:spacing w:val="-4"/>
        </w:rPr>
        <w:t> </w:t>
      </w:r>
      <w:r>
        <w:rPr/>
        <w:t>addition</w:t>
      </w:r>
      <w:r>
        <w:rPr>
          <w:spacing w:val="-4"/>
        </w:rPr>
        <w:t> </w:t>
      </w:r>
      <w:r>
        <w:rPr/>
        <w:t>to</w:t>
      </w:r>
      <w:r>
        <w:rPr>
          <w:spacing w:val="-2"/>
        </w:rPr>
        <w:t> </w:t>
      </w:r>
      <w:r>
        <w:rPr/>
        <w:t>serving as another medical training site for HCOM, this location also offers master’s degrees in public administration, business administration and accountancy. OhioHealth is the preeminent education partner for this location. The Dublin location has additional land that could be developed; however, the pandemic disrupted planning conversations and no plans for development are currently accepted.</w:t>
      </w:r>
    </w:p>
    <w:p>
      <w:pPr>
        <w:pStyle w:val="BodyText"/>
        <w:spacing w:before="161"/>
        <w:ind w:left="330" w:right="383" w:hanging="1"/>
      </w:pPr>
      <w:r>
        <w:rPr/>
        <w:t>As an extension of the College of Health Sciences and Professions - Interdisciplinary Health Studies department, the </w:t>
      </w:r>
      <w:r>
        <w:rPr>
          <w:b/>
        </w:rPr>
        <w:t>Cleveland Clinic </w:t>
      </w:r>
      <w:r>
        <w:rPr/>
        <w:t>additional location was established in partnership with the Cleveland Clinic to offer the Master</w:t>
      </w:r>
      <w:r>
        <w:rPr>
          <w:spacing w:val="-1"/>
        </w:rPr>
        <w:t> </w:t>
      </w:r>
      <w:r>
        <w:rPr/>
        <w:t>of Science in Cardiac Perfusion. This partnership was established in 2022. Due to clinical experience limitations, no growth in this program is anticipated. However, the university and</w:t>
      </w:r>
      <w:r>
        <w:rPr>
          <w:spacing w:val="40"/>
        </w:rPr>
        <w:t> </w:t>
      </w:r>
      <w:r>
        <w:rPr/>
        <w:t>the</w:t>
      </w:r>
      <w:r>
        <w:rPr>
          <w:spacing w:val="-3"/>
        </w:rPr>
        <w:t> </w:t>
      </w:r>
      <w:r>
        <w:rPr/>
        <w:t>Cleveland</w:t>
      </w:r>
      <w:r>
        <w:rPr>
          <w:spacing w:val="-3"/>
        </w:rPr>
        <w:t> </w:t>
      </w:r>
      <w:r>
        <w:rPr/>
        <w:t>Clinic</w:t>
      </w:r>
      <w:r>
        <w:rPr>
          <w:spacing w:val="-2"/>
        </w:rPr>
        <w:t> </w:t>
      </w:r>
      <w:r>
        <w:rPr/>
        <w:t>may</w:t>
      </w:r>
      <w:r>
        <w:rPr>
          <w:spacing w:val="-5"/>
        </w:rPr>
        <w:t> </w:t>
      </w:r>
      <w:r>
        <w:rPr/>
        <w:t>partner</w:t>
      </w:r>
      <w:r>
        <w:rPr>
          <w:spacing w:val="-4"/>
        </w:rPr>
        <w:t> </w:t>
      </w:r>
      <w:r>
        <w:rPr/>
        <w:t>on</w:t>
      </w:r>
      <w:r>
        <w:rPr>
          <w:spacing w:val="-3"/>
        </w:rPr>
        <w:t> </w:t>
      </w:r>
      <w:r>
        <w:rPr/>
        <w:t>other</w:t>
      </w:r>
      <w:r>
        <w:rPr>
          <w:spacing w:val="-4"/>
        </w:rPr>
        <w:t> </w:t>
      </w:r>
      <w:r>
        <w:rPr/>
        <w:t>academic</w:t>
      </w:r>
      <w:r>
        <w:rPr>
          <w:spacing w:val="-2"/>
        </w:rPr>
        <w:t> </w:t>
      </w:r>
      <w:r>
        <w:rPr/>
        <w:t>programs</w:t>
      </w:r>
      <w:r>
        <w:rPr>
          <w:spacing w:val="-2"/>
        </w:rPr>
        <w:t> </w:t>
      </w:r>
      <w:r>
        <w:rPr/>
        <w:t>in</w:t>
      </w:r>
      <w:r>
        <w:rPr>
          <w:spacing w:val="-5"/>
        </w:rPr>
        <w:t> </w:t>
      </w:r>
      <w:r>
        <w:rPr/>
        <w:t>the</w:t>
      </w:r>
      <w:r>
        <w:rPr>
          <w:spacing w:val="-5"/>
        </w:rPr>
        <w:t> </w:t>
      </w:r>
      <w:r>
        <w:rPr/>
        <w:t>future. The</w:t>
      </w:r>
      <w:r>
        <w:rPr>
          <w:spacing w:val="-5"/>
        </w:rPr>
        <w:t> </w:t>
      </w:r>
      <w:r>
        <w:rPr/>
        <w:t>Cleveland</w:t>
      </w:r>
      <w:r>
        <w:rPr>
          <w:spacing w:val="-3"/>
        </w:rPr>
        <w:t> </w:t>
      </w:r>
      <w:r>
        <w:rPr/>
        <w:t>Clinic</w:t>
      </w:r>
      <w:r>
        <w:rPr>
          <w:spacing w:val="-2"/>
        </w:rPr>
        <w:t> </w:t>
      </w:r>
      <w:r>
        <w:rPr/>
        <w:t>location is located on the Cleveland Clinic Main Campus at 9500 Euclid Avenue NA31, Cleveland, Ohio.</w:t>
      </w:r>
    </w:p>
    <w:p>
      <w:pPr>
        <w:pStyle w:val="BodyText"/>
        <w:spacing w:before="9"/>
        <w:rPr>
          <w:sz w:val="35"/>
        </w:rPr>
      </w:pPr>
    </w:p>
    <w:p>
      <w:pPr>
        <w:pStyle w:val="BodyText"/>
        <w:ind w:left="330" w:right="383"/>
      </w:pPr>
      <w:r>
        <w:rPr/>
        <w:t>The two other approved additional locations, the Proctorville Center and Fairfield County Workforce Center,</w:t>
      </w:r>
      <w:r>
        <w:rPr>
          <w:spacing w:val="-3"/>
        </w:rPr>
        <w:t> </w:t>
      </w:r>
      <w:r>
        <w:rPr/>
        <w:t>are</w:t>
      </w:r>
      <w:r>
        <w:rPr>
          <w:spacing w:val="-5"/>
        </w:rPr>
        <w:t> </w:t>
      </w:r>
      <w:r>
        <w:rPr/>
        <w:t>considered</w:t>
      </w:r>
      <w:r>
        <w:rPr>
          <w:spacing w:val="-5"/>
        </w:rPr>
        <w:t> </w:t>
      </w:r>
      <w:r>
        <w:rPr/>
        <w:t>part</w:t>
      </w:r>
      <w:r>
        <w:rPr>
          <w:spacing w:val="-3"/>
        </w:rPr>
        <w:t> </w:t>
      </w:r>
      <w:r>
        <w:rPr/>
        <w:t>of</w:t>
      </w:r>
      <w:r>
        <w:rPr>
          <w:spacing w:val="-4"/>
        </w:rPr>
        <w:t> </w:t>
      </w:r>
      <w:r>
        <w:rPr/>
        <w:t>the</w:t>
      </w:r>
      <w:r>
        <w:rPr>
          <w:spacing w:val="-5"/>
        </w:rPr>
        <w:t> </w:t>
      </w:r>
      <w:r>
        <w:rPr/>
        <w:t>university’s</w:t>
      </w:r>
      <w:r>
        <w:rPr>
          <w:spacing w:val="-2"/>
        </w:rPr>
        <w:t> </w:t>
      </w:r>
      <w:r>
        <w:rPr/>
        <w:t>Regional</w:t>
      </w:r>
      <w:r>
        <w:rPr>
          <w:spacing w:val="-3"/>
        </w:rPr>
        <w:t> </w:t>
      </w:r>
      <w:r>
        <w:rPr/>
        <w:t>Higher</w:t>
      </w:r>
      <w:r>
        <w:rPr>
          <w:spacing w:val="-1"/>
        </w:rPr>
        <w:t> </w:t>
      </w:r>
      <w:r>
        <w:rPr/>
        <w:t>Education</w:t>
      </w:r>
      <w:r>
        <w:rPr>
          <w:spacing w:val="-4"/>
        </w:rPr>
        <w:t> </w:t>
      </w:r>
      <w:r>
        <w:rPr/>
        <w:t>(RHE)</w:t>
      </w:r>
      <w:r>
        <w:rPr>
          <w:spacing w:val="-4"/>
        </w:rPr>
        <w:t> </w:t>
      </w:r>
      <w:r>
        <w:rPr/>
        <w:t>Office,</w:t>
      </w:r>
      <w:r>
        <w:rPr>
          <w:spacing w:val="-4"/>
        </w:rPr>
        <w:t> </w:t>
      </w:r>
      <w:r>
        <w:rPr/>
        <w:t>extending</w:t>
      </w:r>
      <w:r>
        <w:rPr>
          <w:spacing w:val="-5"/>
        </w:rPr>
        <w:t> </w:t>
      </w:r>
      <w:r>
        <w:rPr/>
        <w:t>from one of OU’s branch campuses.</w:t>
      </w:r>
    </w:p>
    <w:p>
      <w:pPr>
        <w:pStyle w:val="BodyText"/>
        <w:spacing w:before="160"/>
        <w:ind w:left="330" w:right="383"/>
      </w:pPr>
      <w:r>
        <w:rPr>
          <w:b/>
        </w:rPr>
        <w:t>The Proctorville Center</w:t>
      </w:r>
      <w:r>
        <w:rPr/>
        <w:t>, OHIO’s oldest additional location opened in 2007, is located at 111 Private Drive 516, Proctorville, Ohio. The location is an extension of</w:t>
      </w:r>
      <w:r>
        <w:rPr>
          <w:spacing w:val="-1"/>
        </w:rPr>
        <w:t> </w:t>
      </w:r>
      <w:r>
        <w:rPr/>
        <w:t>the Southern</w:t>
      </w:r>
      <w:r>
        <w:rPr>
          <w:spacing w:val="-2"/>
        </w:rPr>
        <w:t> </w:t>
      </w:r>
      <w:r>
        <w:rPr/>
        <w:t>Branch Campus and provides general education coursework for students in eastern Lawrence and Galia counties. This location is currently</w:t>
      </w:r>
      <w:r>
        <w:rPr>
          <w:spacing w:val="-2"/>
        </w:rPr>
        <w:t> </w:t>
      </w:r>
      <w:r>
        <w:rPr/>
        <w:t>under</w:t>
      </w:r>
      <w:r>
        <w:rPr>
          <w:spacing w:val="-4"/>
        </w:rPr>
        <w:t> </w:t>
      </w:r>
      <w:r>
        <w:rPr/>
        <w:t>review</w:t>
      </w:r>
      <w:r>
        <w:rPr>
          <w:spacing w:val="-3"/>
        </w:rPr>
        <w:t> </w:t>
      </w:r>
      <w:r>
        <w:rPr/>
        <w:t>as</w:t>
      </w:r>
      <w:r>
        <w:rPr>
          <w:spacing w:val="-2"/>
        </w:rPr>
        <w:t> </w:t>
      </w:r>
      <w:r>
        <w:rPr/>
        <w:t>part</w:t>
      </w:r>
      <w:r>
        <w:rPr>
          <w:spacing w:val="-1"/>
        </w:rPr>
        <w:t> </w:t>
      </w:r>
      <w:r>
        <w:rPr/>
        <w:t>of</w:t>
      </w:r>
      <w:r>
        <w:rPr>
          <w:spacing w:val="-4"/>
        </w:rPr>
        <w:t> </w:t>
      </w:r>
      <w:r>
        <w:rPr/>
        <w:t>the</w:t>
      </w:r>
      <w:r>
        <w:rPr>
          <w:spacing w:val="-3"/>
        </w:rPr>
        <w:t> </w:t>
      </w:r>
      <w:r>
        <w:rPr/>
        <w:t>RHE</w:t>
      </w:r>
      <w:r>
        <w:rPr>
          <w:spacing w:val="-5"/>
        </w:rPr>
        <w:t> </w:t>
      </w:r>
      <w:r>
        <w:rPr/>
        <w:t>strategic</w:t>
      </w:r>
      <w:r>
        <w:rPr>
          <w:spacing w:val="-2"/>
        </w:rPr>
        <w:t> </w:t>
      </w:r>
      <w:r>
        <w:rPr/>
        <w:t>planning</w:t>
      </w:r>
      <w:r>
        <w:rPr>
          <w:spacing w:val="-3"/>
        </w:rPr>
        <w:t> </w:t>
      </w:r>
      <w:r>
        <w:rPr/>
        <w:t>process</w:t>
      </w:r>
      <w:r>
        <w:rPr>
          <w:spacing w:val="-5"/>
        </w:rPr>
        <w:t> </w:t>
      </w:r>
      <w:r>
        <w:rPr/>
        <w:t>due</w:t>
      </w:r>
      <w:r>
        <w:rPr>
          <w:spacing w:val="-5"/>
        </w:rPr>
        <w:t> </w:t>
      </w:r>
      <w:r>
        <w:rPr/>
        <w:t>to</w:t>
      </w:r>
      <w:r>
        <w:rPr>
          <w:spacing w:val="-1"/>
        </w:rPr>
        <w:t> </w:t>
      </w:r>
      <w:r>
        <w:rPr/>
        <w:t>ongoing</w:t>
      </w:r>
      <w:r>
        <w:rPr>
          <w:spacing w:val="-2"/>
        </w:rPr>
        <w:t> </w:t>
      </w:r>
      <w:r>
        <w:rPr/>
        <w:t>enrollment</w:t>
      </w:r>
      <w:r>
        <w:rPr>
          <w:spacing w:val="-1"/>
        </w:rPr>
        <w:t> </w:t>
      </w:r>
      <w:r>
        <w:rPr/>
        <w:t>declines.</w:t>
      </w:r>
    </w:p>
    <w:p>
      <w:pPr>
        <w:spacing w:after="0"/>
        <w:sectPr>
          <w:pgSz w:w="12240" w:h="15840"/>
          <w:pgMar w:header="0" w:footer="1238" w:top="1460" w:bottom="1440" w:left="680" w:right="620"/>
        </w:sectPr>
      </w:pPr>
    </w:p>
    <w:p>
      <w:pPr>
        <w:pStyle w:val="BodyText"/>
        <w:spacing w:before="80"/>
        <w:ind w:left="328" w:right="408"/>
      </w:pPr>
      <w:r>
        <w:rPr>
          <w:b/>
        </w:rPr>
        <w:t>Fairfield</w:t>
      </w:r>
      <w:r>
        <w:rPr>
          <w:b/>
          <w:spacing w:val="-5"/>
        </w:rPr>
        <w:t> </w:t>
      </w:r>
      <w:r>
        <w:rPr>
          <w:b/>
        </w:rPr>
        <w:t>County</w:t>
      </w:r>
      <w:r>
        <w:rPr>
          <w:b/>
          <w:spacing w:val="-5"/>
        </w:rPr>
        <w:t> </w:t>
      </w:r>
      <w:r>
        <w:rPr>
          <w:b/>
        </w:rPr>
        <w:t>Workforce</w:t>
      </w:r>
      <w:r>
        <w:rPr>
          <w:b/>
          <w:spacing w:val="-3"/>
        </w:rPr>
        <w:t> </w:t>
      </w:r>
      <w:r>
        <w:rPr>
          <w:b/>
        </w:rPr>
        <w:t>Center</w:t>
      </w:r>
      <w:r>
        <w:rPr>
          <w:b/>
          <w:spacing w:val="-2"/>
        </w:rPr>
        <w:t> </w:t>
      </w:r>
      <w:r>
        <w:rPr/>
        <w:t>is</w:t>
      </w:r>
      <w:r>
        <w:rPr>
          <w:spacing w:val="-2"/>
        </w:rPr>
        <w:t> </w:t>
      </w:r>
      <w:r>
        <w:rPr/>
        <w:t>owned</w:t>
      </w:r>
      <w:r>
        <w:rPr>
          <w:spacing w:val="-5"/>
        </w:rPr>
        <w:t> </w:t>
      </w:r>
      <w:r>
        <w:rPr/>
        <w:t>and</w:t>
      </w:r>
      <w:r>
        <w:rPr>
          <w:spacing w:val="-3"/>
        </w:rPr>
        <w:t> </w:t>
      </w:r>
      <w:r>
        <w:rPr/>
        <w:t>operated</w:t>
      </w:r>
      <w:r>
        <w:rPr>
          <w:spacing w:val="-3"/>
        </w:rPr>
        <w:t> </w:t>
      </w:r>
      <w:r>
        <w:rPr/>
        <w:t>by</w:t>
      </w:r>
      <w:r>
        <w:rPr>
          <w:spacing w:val="-5"/>
        </w:rPr>
        <w:t> </w:t>
      </w:r>
      <w:r>
        <w:rPr/>
        <w:t>the</w:t>
      </w:r>
      <w:r>
        <w:rPr>
          <w:spacing w:val="-5"/>
        </w:rPr>
        <w:t> </w:t>
      </w:r>
      <w:r>
        <w:rPr/>
        <w:t>Fairfield</w:t>
      </w:r>
      <w:r>
        <w:rPr>
          <w:spacing w:val="-3"/>
        </w:rPr>
        <w:t> </w:t>
      </w:r>
      <w:r>
        <w:rPr/>
        <w:t>County</w:t>
      </w:r>
      <w:r>
        <w:rPr>
          <w:spacing w:val="-2"/>
        </w:rPr>
        <w:t> </w:t>
      </w:r>
      <w:r>
        <w:rPr/>
        <w:t>Commissioners.</w:t>
      </w:r>
      <w:r>
        <w:rPr>
          <w:spacing w:val="-3"/>
        </w:rPr>
        <w:t> </w:t>
      </w:r>
      <w:r>
        <w:rPr/>
        <w:t>The center is located at 4465 Coonpath Road NW, Carroll, Ohio and is an extension of Ohio University Lancaster campus. In partnership with Fairfield County, OHIO moved their engineering technology associate degree program from the Lancaster Branch Campus to the Fairfield County Workforce Center in 2020. Clinical Medical Assistant and Phlebotomy Technician courses were added in 2021 and Patient Care Technician was added in 2022. OHIO expects to expand workforce-focused offerings at this location to meet the demand of local employers.</w:t>
      </w:r>
    </w:p>
    <w:p>
      <w:pPr>
        <w:pStyle w:val="BodyText"/>
        <w:spacing w:before="10"/>
        <w:rPr>
          <w:sz w:val="35"/>
        </w:rPr>
      </w:pPr>
    </w:p>
    <w:p>
      <w:pPr>
        <w:pStyle w:val="BodyText"/>
        <w:ind w:left="328"/>
      </w:pPr>
      <w:r>
        <w:rPr/>
        <w:t>OHIO</w:t>
      </w:r>
      <w:r>
        <w:rPr>
          <w:spacing w:val="-2"/>
        </w:rPr>
        <w:t> </w:t>
      </w:r>
      <w:r>
        <w:rPr/>
        <w:t>recently</w:t>
      </w:r>
      <w:r>
        <w:rPr>
          <w:spacing w:val="-3"/>
        </w:rPr>
        <w:t> </w:t>
      </w:r>
      <w:r>
        <w:rPr/>
        <w:t>implemented</w:t>
      </w:r>
      <w:r>
        <w:rPr>
          <w:spacing w:val="-1"/>
        </w:rPr>
        <w:t> </w:t>
      </w:r>
      <w:r>
        <w:rPr/>
        <w:t>a</w:t>
      </w:r>
      <w:r>
        <w:rPr>
          <w:spacing w:val="-3"/>
        </w:rPr>
        <w:t> </w:t>
      </w:r>
      <w:r>
        <w:rPr/>
        <w:t>process</w:t>
      </w:r>
      <w:r>
        <w:rPr>
          <w:spacing w:val="-3"/>
        </w:rPr>
        <w:t> </w:t>
      </w:r>
      <w:r>
        <w:rPr/>
        <w:t>for</w:t>
      </w:r>
      <w:r>
        <w:rPr>
          <w:spacing w:val="-2"/>
        </w:rPr>
        <w:t> </w:t>
      </w:r>
      <w:r>
        <w:rPr/>
        <w:t>the</w:t>
      </w:r>
      <w:r>
        <w:rPr>
          <w:spacing w:val="-3"/>
        </w:rPr>
        <w:t> </w:t>
      </w:r>
      <w:r>
        <w:rPr/>
        <w:t>annual</w:t>
      </w:r>
      <w:r>
        <w:rPr>
          <w:spacing w:val="-1"/>
        </w:rPr>
        <w:t> </w:t>
      </w:r>
      <w:r>
        <w:rPr/>
        <w:t>review</w:t>
      </w:r>
      <w:r>
        <w:rPr>
          <w:spacing w:val="-1"/>
        </w:rPr>
        <w:t> </w:t>
      </w:r>
      <w:r>
        <w:rPr/>
        <w:t>of</w:t>
      </w:r>
      <w:r>
        <w:rPr>
          <w:spacing w:val="-2"/>
        </w:rPr>
        <w:t> </w:t>
      </w:r>
      <w:r>
        <w:rPr/>
        <w:t>the</w:t>
      </w:r>
      <w:r>
        <w:rPr>
          <w:spacing w:val="-3"/>
        </w:rPr>
        <w:t> </w:t>
      </w:r>
      <w:r>
        <w:rPr/>
        <w:t>unique</w:t>
      </w:r>
      <w:r>
        <w:rPr>
          <w:spacing w:val="-3"/>
        </w:rPr>
        <w:t> </w:t>
      </w:r>
      <w:r>
        <w:rPr/>
        <w:t>courses</w:t>
      </w:r>
      <w:r>
        <w:rPr>
          <w:spacing w:val="-3"/>
        </w:rPr>
        <w:t> </w:t>
      </w:r>
      <w:r>
        <w:rPr/>
        <w:t>offered</w:t>
      </w:r>
      <w:r>
        <w:rPr>
          <w:spacing w:val="-3"/>
        </w:rPr>
        <w:t> </w:t>
      </w:r>
      <w:r>
        <w:rPr/>
        <w:t>at</w:t>
      </w:r>
      <w:r>
        <w:rPr>
          <w:spacing w:val="-2"/>
        </w:rPr>
        <w:t> </w:t>
      </w:r>
      <w:r>
        <w:rPr/>
        <w:t>each</w:t>
      </w:r>
      <w:r>
        <w:rPr>
          <w:spacing w:val="-3"/>
        </w:rPr>
        <w:t> </w:t>
      </w:r>
      <w:r>
        <w:rPr/>
        <w:t>of its College Credit Plus/dual enrollment high school partners in order to determine if the offerings over the previous four years meet the threshold of enabling a student to complete 50% or more of an academic program. Based upon the most recent review, four high schools will be added as additional locations.</w:t>
      </w:r>
    </w:p>
    <w:p>
      <w:pPr>
        <w:pStyle w:val="BodyText"/>
        <w:rPr>
          <w:sz w:val="24"/>
        </w:rPr>
      </w:pPr>
    </w:p>
    <w:p>
      <w:pPr>
        <w:pStyle w:val="Heading1"/>
        <w:spacing w:before="158"/>
      </w:pPr>
      <w:bookmarkStart w:name="Institutional Planning" w:id="3"/>
      <w:bookmarkEnd w:id="3"/>
      <w:r>
        <w:rPr>
          <w:b w:val="0"/>
        </w:rPr>
      </w:r>
      <w:r>
        <w:rPr/>
        <w:t>Institutional</w:t>
      </w:r>
      <w:r>
        <w:rPr>
          <w:spacing w:val="-3"/>
        </w:rPr>
        <w:t> </w:t>
      </w:r>
      <w:r>
        <w:rPr>
          <w:spacing w:val="-2"/>
        </w:rPr>
        <w:t>Planning</w:t>
      </w:r>
    </w:p>
    <w:p>
      <w:pPr>
        <w:pStyle w:val="BodyText"/>
        <w:spacing w:before="10"/>
        <w:rPr>
          <w:rFonts w:ascii="Georgia"/>
          <w:b/>
          <w:sz w:val="4"/>
        </w:rPr>
      </w:pPr>
      <w:r>
        <w:rPr/>
        <w:pict>
          <v:rect style="position:absolute;margin-left:48.959999pt;margin-top:3.984932pt;width:514.0800pt;height:1.44pt;mso-position-horizontal-relative:page;mso-position-vertical-relative:paragraph;z-index:-15725568;mso-wrap-distance-left:0;mso-wrap-distance-right:0" id="docshape10" filled="true" fillcolor="#bebebe" stroked="false">
            <v:fill type="solid"/>
            <w10:wrap type="topAndBottom"/>
          </v:rect>
        </w:pict>
      </w:r>
    </w:p>
    <w:p>
      <w:pPr>
        <w:pStyle w:val="BodyText"/>
        <w:spacing w:before="10"/>
        <w:rPr>
          <w:rFonts w:ascii="Georgia"/>
          <w:b/>
          <w:sz w:val="12"/>
        </w:rPr>
      </w:pPr>
    </w:p>
    <w:p>
      <w:pPr>
        <w:pStyle w:val="BodyText"/>
        <w:spacing w:before="93"/>
        <w:ind w:left="327" w:right="731"/>
      </w:pPr>
      <w:r>
        <w:rPr/>
        <w:t>What evidence demonstrates that the institution effectively plans for growth and maintenance of additional locations? Identify whether the institution has adequate controls in place to ensure that information</w:t>
      </w:r>
      <w:r>
        <w:rPr>
          <w:spacing w:val="-3"/>
        </w:rPr>
        <w:t> </w:t>
      </w:r>
      <w:r>
        <w:rPr/>
        <w:t>presented</w:t>
      </w:r>
      <w:r>
        <w:rPr>
          <w:spacing w:val="-5"/>
        </w:rPr>
        <w:t> </w:t>
      </w:r>
      <w:r>
        <w:rPr/>
        <w:t>to</w:t>
      </w:r>
      <w:r>
        <w:rPr>
          <w:spacing w:val="-7"/>
        </w:rPr>
        <w:t> </w:t>
      </w:r>
      <w:r>
        <w:rPr/>
        <w:t>students</w:t>
      </w:r>
      <w:r>
        <w:rPr>
          <w:spacing w:val="-5"/>
        </w:rPr>
        <w:t> </w:t>
      </w:r>
      <w:r>
        <w:rPr/>
        <w:t>is</w:t>
      </w:r>
      <w:r>
        <w:rPr>
          <w:spacing w:val="-2"/>
        </w:rPr>
        <w:t> </w:t>
      </w:r>
      <w:r>
        <w:rPr/>
        <w:t>adequate.</w:t>
      </w:r>
      <w:r>
        <w:rPr>
          <w:spacing w:val="-4"/>
        </w:rPr>
        <w:t> </w:t>
      </w:r>
      <w:r>
        <w:rPr/>
        <w:t>Describe</w:t>
      </w:r>
      <w:r>
        <w:rPr>
          <w:spacing w:val="-3"/>
        </w:rPr>
        <w:t> </w:t>
      </w:r>
      <w:r>
        <w:rPr/>
        <w:t>whether</w:t>
      </w:r>
      <w:r>
        <w:rPr>
          <w:spacing w:val="-4"/>
        </w:rPr>
        <w:t> </w:t>
      </w:r>
      <w:r>
        <w:rPr/>
        <w:t>the</w:t>
      </w:r>
      <w:r>
        <w:rPr>
          <w:spacing w:val="-5"/>
        </w:rPr>
        <w:t> </w:t>
      </w:r>
      <w:r>
        <w:rPr/>
        <w:t>financial</w:t>
      </w:r>
      <w:r>
        <w:rPr>
          <w:spacing w:val="-3"/>
        </w:rPr>
        <w:t> </w:t>
      </w:r>
      <w:r>
        <w:rPr/>
        <w:t>planning</w:t>
      </w:r>
      <w:r>
        <w:rPr>
          <w:spacing w:val="-3"/>
        </w:rPr>
        <w:t> </w:t>
      </w:r>
      <w:r>
        <w:rPr/>
        <w:t>and</w:t>
      </w:r>
      <w:r>
        <w:rPr>
          <w:spacing w:val="-3"/>
        </w:rPr>
        <w:t> </w:t>
      </w:r>
      <w:r>
        <w:rPr/>
        <w:t>budgeting process has proven effective at additional locations.</w:t>
      </w:r>
    </w:p>
    <w:p>
      <w:pPr>
        <w:pStyle w:val="BodyText"/>
        <w:rPr>
          <w:sz w:val="13"/>
        </w:rPr>
      </w:pPr>
      <w:r>
        <w:rPr/>
        <w:pict>
          <v:shape style="position:absolute;margin-left:45pt;margin-top:8.716914pt;width:522pt;height:20.55pt;mso-position-horizontal-relative:page;mso-position-vertical-relative:paragraph;z-index:-15725056;mso-wrap-distance-left:0;mso-wrap-distance-right:0" type="#_x0000_t202" id="docshape11" filled="true" fillcolor="#f1f1f1" stroked="false">
            <v:textbox inset="0,0,0,0">
              <w:txbxContent>
                <w:p>
                  <w:pPr>
                    <w:spacing w:before="79"/>
                    <w:ind w:left="107" w:right="0" w:firstLine="0"/>
                    <w:jc w:val="left"/>
                    <w:rPr>
                      <w:color w:val="000000"/>
                      <w:sz w:val="22"/>
                    </w:rPr>
                  </w:pPr>
                  <w:r>
                    <w:rPr>
                      <w:b/>
                      <w:color w:val="000000"/>
                      <w:sz w:val="22"/>
                    </w:rPr>
                    <w:t>Judgment</w:t>
                  </w:r>
                  <w:r>
                    <w:rPr>
                      <w:b/>
                      <w:color w:val="000000"/>
                      <w:spacing w:val="-7"/>
                      <w:sz w:val="22"/>
                    </w:rPr>
                    <w:t> </w:t>
                  </w:r>
                  <w:r>
                    <w:rPr>
                      <w:b/>
                      <w:color w:val="000000"/>
                      <w:sz w:val="22"/>
                    </w:rPr>
                    <w:t>of</w:t>
                  </w:r>
                  <w:r>
                    <w:rPr>
                      <w:b/>
                      <w:color w:val="000000"/>
                      <w:spacing w:val="-7"/>
                      <w:sz w:val="22"/>
                    </w:rPr>
                    <w:t> </w:t>
                  </w:r>
                  <w:r>
                    <w:rPr>
                      <w:b/>
                      <w:color w:val="000000"/>
                      <w:sz w:val="22"/>
                    </w:rPr>
                    <w:t>reviewer.</w:t>
                  </w:r>
                  <w:r>
                    <w:rPr>
                      <w:b/>
                      <w:color w:val="000000"/>
                      <w:spacing w:val="-9"/>
                      <w:sz w:val="22"/>
                    </w:rPr>
                    <w:t> </w:t>
                  </w:r>
                  <w:r>
                    <w:rPr>
                      <w:color w:val="000000"/>
                      <w:sz w:val="22"/>
                    </w:rPr>
                    <w:t>Check</w:t>
                  </w:r>
                  <w:r>
                    <w:rPr>
                      <w:color w:val="000000"/>
                      <w:spacing w:val="-5"/>
                      <w:sz w:val="22"/>
                    </w:rPr>
                    <w:t> </w:t>
                  </w:r>
                  <w:r>
                    <w:rPr>
                      <w:color w:val="000000"/>
                      <w:sz w:val="22"/>
                    </w:rPr>
                    <w:t>appropriate</w:t>
                  </w:r>
                  <w:r>
                    <w:rPr>
                      <w:color w:val="000000"/>
                      <w:spacing w:val="-5"/>
                      <w:sz w:val="22"/>
                    </w:rPr>
                    <w:t> </w:t>
                  </w:r>
                  <w:r>
                    <w:rPr>
                      <w:color w:val="000000"/>
                      <w:spacing w:val="-4"/>
                      <w:sz w:val="22"/>
                    </w:rPr>
                    <w:t>box:</w:t>
                  </w:r>
                </w:p>
              </w:txbxContent>
            </v:textbox>
            <v:fill type="solid"/>
            <w10:wrap type="topAndBottom"/>
          </v:shape>
        </w:pict>
      </w:r>
    </w:p>
    <w:p>
      <w:pPr>
        <w:pStyle w:val="BodyText"/>
        <w:spacing w:before="7"/>
        <w:rPr>
          <w:sz w:val="6"/>
        </w:rPr>
      </w:pPr>
    </w:p>
    <w:p>
      <w:pPr>
        <w:pStyle w:val="BodyText"/>
        <w:tabs>
          <w:tab w:pos="3522" w:val="left" w:leader="none"/>
        </w:tabs>
        <w:spacing w:before="94"/>
        <w:ind w:left="702"/>
      </w:pPr>
      <w:r>
        <w:rPr/>
        <w:pict>
          <v:rect style="position:absolute;margin-left:195.479996pt;margin-top:5.897867pt;width:10.32pt;height:10.32pt;mso-position-horizontal-relative:page;mso-position-vertical-relative:paragraph;z-index:-15988736" id="docshape12" filled="false" stroked="true" strokeweight=".72pt" strokecolor="#000000">
            <v:stroke dashstyle="solid"/>
            <w10:wrap type="none"/>
          </v:rect>
        </w:pict>
      </w:r>
      <w:r>
        <w:rPr>
          <w:position w:val="-2"/>
        </w:rPr>
        <w:drawing>
          <wp:inline distT="0" distB="0" distL="0" distR="0">
            <wp:extent cx="140208" cy="140208"/>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10"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t>Adequate</w:t>
        <w:tab/>
        <w:t>Attention</w:t>
      </w:r>
      <w:r>
        <w:rPr>
          <w:spacing w:val="-7"/>
        </w:rPr>
        <w:t> </w:t>
      </w:r>
      <w:r>
        <w:rPr>
          <w:spacing w:val="-2"/>
        </w:rPr>
        <w:t>Needed</w:t>
      </w:r>
    </w:p>
    <w:p>
      <w:pPr>
        <w:pStyle w:val="BodyText"/>
        <w:spacing w:before="10"/>
        <w:rPr>
          <w:sz w:val="12"/>
        </w:rPr>
      </w:pPr>
      <w:r>
        <w:rPr/>
        <w:pict>
          <v:shape style="position:absolute;margin-left:45pt;margin-top:8.611367pt;width:522pt;height:20.55pt;mso-position-horizontal-relative:page;mso-position-vertical-relative:paragraph;z-index:-15724544;mso-wrap-distance-left:0;mso-wrap-distance-right:0" type="#_x0000_t202" id="docshape13" filled="true" fillcolor="#f1f1f1" stroked="false">
            <v:textbox inset="0,0,0,0">
              <w:txbxContent>
                <w:p>
                  <w:pPr>
                    <w:spacing w:before="79"/>
                    <w:ind w:left="107" w:right="0" w:firstLine="0"/>
                    <w:jc w:val="left"/>
                    <w:rPr>
                      <w:b/>
                      <w:color w:val="000000"/>
                      <w:sz w:val="22"/>
                    </w:rPr>
                  </w:pPr>
                  <w:r>
                    <w:rPr>
                      <w:b/>
                      <w:color w:val="000000"/>
                      <w:spacing w:val="-2"/>
                      <w:sz w:val="22"/>
                    </w:rPr>
                    <w:t>Comments:</w:t>
                  </w:r>
                </w:p>
              </w:txbxContent>
            </v:textbox>
            <v:fill type="solid"/>
            <w10:wrap type="topAndBottom"/>
          </v:shape>
        </w:pict>
      </w:r>
    </w:p>
    <w:p>
      <w:pPr>
        <w:pStyle w:val="BodyText"/>
        <w:spacing w:before="7"/>
        <w:rPr>
          <w:sz w:val="6"/>
        </w:rPr>
      </w:pPr>
    </w:p>
    <w:p>
      <w:pPr>
        <w:pStyle w:val="BodyText"/>
        <w:spacing w:before="94"/>
        <w:ind w:left="327" w:right="704"/>
        <w:jc w:val="both"/>
      </w:pPr>
      <w:r>
        <w:rPr/>
        <w:t>Multiple</w:t>
      </w:r>
      <w:r>
        <w:rPr>
          <w:spacing w:val="-1"/>
        </w:rPr>
        <w:t> </w:t>
      </w:r>
      <w:r>
        <w:rPr/>
        <w:t>processes are</w:t>
      </w:r>
      <w:r>
        <w:rPr>
          <w:spacing w:val="-1"/>
        </w:rPr>
        <w:t> </w:t>
      </w:r>
      <w:r>
        <w:rPr/>
        <w:t>in</w:t>
      </w:r>
      <w:r>
        <w:rPr>
          <w:spacing w:val="-3"/>
        </w:rPr>
        <w:t> </w:t>
      </w:r>
      <w:r>
        <w:rPr/>
        <w:t>place</w:t>
      </w:r>
      <w:r>
        <w:rPr>
          <w:spacing w:val="-1"/>
        </w:rPr>
        <w:t> </w:t>
      </w:r>
      <w:r>
        <w:rPr/>
        <w:t>at</w:t>
      </w:r>
      <w:r>
        <w:rPr>
          <w:spacing w:val="-4"/>
        </w:rPr>
        <w:t> </w:t>
      </w:r>
      <w:r>
        <w:rPr/>
        <w:t>OU</w:t>
      </w:r>
      <w:r>
        <w:rPr>
          <w:spacing w:val="-4"/>
        </w:rPr>
        <w:t> </w:t>
      </w:r>
      <w:r>
        <w:rPr/>
        <w:t>to</w:t>
      </w:r>
      <w:r>
        <w:rPr>
          <w:spacing w:val="-1"/>
        </w:rPr>
        <w:t> </w:t>
      </w:r>
      <w:r>
        <w:rPr/>
        <w:t>ensure</w:t>
      </w:r>
      <w:r>
        <w:rPr>
          <w:spacing w:val="-3"/>
        </w:rPr>
        <w:t> </w:t>
      </w:r>
      <w:r>
        <w:rPr/>
        <w:t>that</w:t>
      </w:r>
      <w:r>
        <w:rPr>
          <w:spacing w:val="-2"/>
        </w:rPr>
        <w:t> </w:t>
      </w:r>
      <w:r>
        <w:rPr/>
        <w:t>the</w:t>
      </w:r>
      <w:r>
        <w:rPr>
          <w:spacing w:val="-1"/>
        </w:rPr>
        <w:t> </w:t>
      </w:r>
      <w:r>
        <w:rPr/>
        <w:t>institution</w:t>
      </w:r>
      <w:r>
        <w:rPr>
          <w:spacing w:val="-1"/>
        </w:rPr>
        <w:t> </w:t>
      </w:r>
      <w:r>
        <w:rPr/>
        <w:t>effectively plans for</w:t>
      </w:r>
      <w:r>
        <w:rPr>
          <w:spacing w:val="-2"/>
        </w:rPr>
        <w:t> </w:t>
      </w:r>
      <w:r>
        <w:rPr/>
        <w:t>the</w:t>
      </w:r>
      <w:r>
        <w:rPr>
          <w:spacing w:val="-1"/>
        </w:rPr>
        <w:t> </w:t>
      </w:r>
      <w:r>
        <w:rPr/>
        <w:t>growth</w:t>
      </w:r>
      <w:r>
        <w:rPr>
          <w:spacing w:val="-3"/>
        </w:rPr>
        <w:t> </w:t>
      </w:r>
      <w:r>
        <w:rPr/>
        <w:t>and maintenance</w:t>
      </w:r>
      <w:r>
        <w:rPr>
          <w:spacing w:val="-5"/>
        </w:rPr>
        <w:t> </w:t>
      </w:r>
      <w:r>
        <w:rPr/>
        <w:t>of</w:t>
      </w:r>
      <w:r>
        <w:rPr>
          <w:spacing w:val="-4"/>
        </w:rPr>
        <w:t> </w:t>
      </w:r>
      <w:r>
        <w:rPr/>
        <w:t>the</w:t>
      </w:r>
      <w:r>
        <w:rPr>
          <w:spacing w:val="-5"/>
        </w:rPr>
        <w:t> </w:t>
      </w:r>
      <w:r>
        <w:rPr/>
        <w:t>additional</w:t>
      </w:r>
      <w:r>
        <w:rPr>
          <w:spacing w:val="-3"/>
        </w:rPr>
        <w:t> </w:t>
      </w:r>
      <w:r>
        <w:rPr/>
        <w:t>locations. Responsibility</w:t>
      </w:r>
      <w:r>
        <w:rPr>
          <w:spacing w:val="-2"/>
        </w:rPr>
        <w:t> </w:t>
      </w:r>
      <w:r>
        <w:rPr/>
        <w:t>for</w:t>
      </w:r>
      <w:r>
        <w:rPr>
          <w:spacing w:val="-4"/>
        </w:rPr>
        <w:t> </w:t>
      </w:r>
      <w:r>
        <w:rPr/>
        <w:t>additional</w:t>
      </w:r>
      <w:r>
        <w:rPr>
          <w:spacing w:val="-3"/>
        </w:rPr>
        <w:t> </w:t>
      </w:r>
      <w:r>
        <w:rPr/>
        <w:t>locations</w:t>
      </w:r>
      <w:r>
        <w:rPr>
          <w:spacing w:val="-2"/>
        </w:rPr>
        <w:t> </w:t>
      </w:r>
      <w:r>
        <w:rPr/>
        <w:t>depends</w:t>
      </w:r>
      <w:r>
        <w:rPr>
          <w:spacing w:val="-5"/>
        </w:rPr>
        <w:t> </w:t>
      </w:r>
      <w:r>
        <w:rPr/>
        <w:t>on</w:t>
      </w:r>
      <w:r>
        <w:rPr>
          <w:spacing w:val="-5"/>
        </w:rPr>
        <w:t> </w:t>
      </w:r>
      <w:r>
        <w:rPr/>
        <w:t>the</w:t>
      </w:r>
      <w:r>
        <w:rPr>
          <w:spacing w:val="-3"/>
        </w:rPr>
        <w:t> </w:t>
      </w:r>
      <w:r>
        <w:rPr/>
        <w:t>specific </w:t>
      </w:r>
      <w:r>
        <w:rPr>
          <w:spacing w:val="-2"/>
        </w:rPr>
        <w:t>location.</w:t>
      </w:r>
    </w:p>
    <w:p>
      <w:pPr>
        <w:pStyle w:val="BodyText"/>
        <w:spacing w:before="160"/>
        <w:ind w:left="328" w:right="383"/>
      </w:pPr>
      <w:r>
        <w:rPr/>
        <w:t>Planning</w:t>
      </w:r>
      <w:r>
        <w:rPr>
          <w:spacing w:val="-2"/>
        </w:rPr>
        <w:t> </w:t>
      </w:r>
      <w:r>
        <w:rPr/>
        <w:t>and</w:t>
      </w:r>
      <w:r>
        <w:rPr>
          <w:spacing w:val="-2"/>
        </w:rPr>
        <w:t> </w:t>
      </w:r>
      <w:r>
        <w:rPr/>
        <w:t>maintenance</w:t>
      </w:r>
      <w:r>
        <w:rPr>
          <w:spacing w:val="-2"/>
        </w:rPr>
        <w:t> </w:t>
      </w:r>
      <w:r>
        <w:rPr/>
        <w:t>of</w:t>
      </w:r>
      <w:r>
        <w:rPr>
          <w:spacing w:val="-3"/>
        </w:rPr>
        <w:t> </w:t>
      </w:r>
      <w:r>
        <w:rPr/>
        <w:t>the</w:t>
      </w:r>
      <w:r>
        <w:rPr>
          <w:spacing w:val="-4"/>
        </w:rPr>
        <w:t> </w:t>
      </w:r>
      <w:r>
        <w:rPr/>
        <w:t>additional</w:t>
      </w:r>
      <w:r>
        <w:rPr>
          <w:spacing w:val="-2"/>
        </w:rPr>
        <w:t> </w:t>
      </w:r>
      <w:r>
        <w:rPr/>
        <w:t>locations</w:t>
      </w:r>
      <w:r>
        <w:rPr>
          <w:spacing w:val="-1"/>
        </w:rPr>
        <w:t> </w:t>
      </w:r>
      <w:r>
        <w:rPr/>
        <w:t>that</w:t>
      </w:r>
      <w:r>
        <w:rPr>
          <w:spacing w:val="-3"/>
        </w:rPr>
        <w:t> </w:t>
      </w:r>
      <w:r>
        <w:rPr/>
        <w:t>fall</w:t>
      </w:r>
      <w:r>
        <w:rPr>
          <w:spacing w:val="-2"/>
        </w:rPr>
        <w:t> </w:t>
      </w:r>
      <w:r>
        <w:rPr/>
        <w:t>under</w:t>
      </w:r>
      <w:r>
        <w:rPr>
          <w:spacing w:val="-3"/>
        </w:rPr>
        <w:t> </w:t>
      </w:r>
      <w:r>
        <w:rPr/>
        <w:t>a</w:t>
      </w:r>
      <w:r>
        <w:rPr>
          <w:spacing w:val="-1"/>
        </w:rPr>
        <w:t> </w:t>
      </w:r>
      <w:r>
        <w:rPr/>
        <w:t>branch</w:t>
      </w:r>
      <w:r>
        <w:rPr>
          <w:spacing w:val="-2"/>
        </w:rPr>
        <w:t> </w:t>
      </w:r>
      <w:r>
        <w:rPr/>
        <w:t>campus</w:t>
      </w:r>
      <w:r>
        <w:rPr>
          <w:spacing w:val="-1"/>
        </w:rPr>
        <w:t> </w:t>
      </w:r>
      <w:r>
        <w:rPr/>
        <w:t>are</w:t>
      </w:r>
      <w:r>
        <w:rPr>
          <w:spacing w:val="-2"/>
        </w:rPr>
        <w:t> </w:t>
      </w:r>
      <w:r>
        <w:rPr/>
        <w:t>in</w:t>
      </w:r>
      <w:r>
        <w:rPr>
          <w:spacing w:val="-4"/>
        </w:rPr>
        <w:t> </w:t>
      </w:r>
      <w:r>
        <w:rPr/>
        <w:t>scope</w:t>
      </w:r>
      <w:r>
        <w:rPr>
          <w:spacing w:val="-4"/>
        </w:rPr>
        <w:t> </w:t>
      </w:r>
      <w:r>
        <w:rPr/>
        <w:t>of</w:t>
      </w:r>
      <w:r>
        <w:rPr>
          <w:spacing w:val="-3"/>
        </w:rPr>
        <w:t> </w:t>
      </w:r>
      <w:r>
        <w:rPr/>
        <w:t>the Regional Higher Education (RHE) office’s strategic planning process. RHE manages undergraduate education at the additional locations and their staff track revenues and expenses at each site. RHE conducts demand analysis and estimates tuition and state subsidy revenues. The respective branch campus is responsible for the maintenance and operations of the additional location. The Southern Branch Campus is responsible for the </w:t>
      </w:r>
      <w:r>
        <w:rPr>
          <w:b/>
        </w:rPr>
        <w:t>Proctorville </w:t>
      </w:r>
      <w:r>
        <w:rPr/>
        <w:t>additional location. Although part of the branch campus’ budget, finances for the location is tracked and monitored separately.</w:t>
      </w:r>
    </w:p>
    <w:p>
      <w:pPr>
        <w:pStyle w:val="BodyText"/>
        <w:spacing w:before="159"/>
        <w:ind w:left="328" w:right="493"/>
      </w:pPr>
      <w:r>
        <w:rPr/>
        <w:t>The </w:t>
      </w:r>
      <w:r>
        <w:rPr>
          <w:b/>
        </w:rPr>
        <w:t>Fairfield County Workforce Center </w:t>
      </w:r>
      <w:r>
        <w:rPr/>
        <w:t>is considered part of the Lancaster Branch campus. OHIO, in partnership with the Fairfield County’s Economic</w:t>
      </w:r>
      <w:r>
        <w:rPr>
          <w:spacing w:val="-2"/>
        </w:rPr>
        <w:t> </w:t>
      </w:r>
      <w:r>
        <w:rPr/>
        <w:t>and Workforce Development Department and Hocking College determine the training programs offered to develop the local workforce for in-demand jobs at local employers. The Workforce Center is governed by a steering committee that votes on important issues concerning the Center, including but not limited to program offerings and space usage. An executive leadership team ensures the Workforce Center operations and programs align and continue progressing</w:t>
      </w:r>
      <w:r>
        <w:rPr>
          <w:spacing w:val="-5"/>
        </w:rPr>
        <w:t> </w:t>
      </w:r>
      <w:r>
        <w:rPr/>
        <w:t>the</w:t>
      </w:r>
      <w:r>
        <w:rPr>
          <w:spacing w:val="-5"/>
        </w:rPr>
        <w:t> </w:t>
      </w:r>
      <w:r>
        <w:rPr/>
        <w:t>regional</w:t>
      </w:r>
      <w:r>
        <w:rPr>
          <w:spacing w:val="-6"/>
        </w:rPr>
        <w:t> </w:t>
      </w:r>
      <w:r>
        <w:rPr/>
        <w:t>workforce.</w:t>
      </w:r>
      <w:r>
        <w:rPr>
          <w:spacing w:val="-4"/>
        </w:rPr>
        <w:t> </w:t>
      </w:r>
      <w:r>
        <w:rPr/>
        <w:t>OU-Lancaster’s</w:t>
      </w:r>
      <w:r>
        <w:rPr>
          <w:spacing w:val="-2"/>
        </w:rPr>
        <w:t> </w:t>
      </w:r>
      <w:r>
        <w:rPr/>
        <w:t>dean</w:t>
      </w:r>
      <w:r>
        <w:rPr>
          <w:spacing w:val="-3"/>
        </w:rPr>
        <w:t> </w:t>
      </w:r>
      <w:r>
        <w:rPr/>
        <w:t>of</w:t>
      </w:r>
      <w:r>
        <w:rPr>
          <w:spacing w:val="-4"/>
        </w:rPr>
        <w:t> </w:t>
      </w:r>
      <w:r>
        <w:rPr/>
        <w:t>campus</w:t>
      </w:r>
      <w:r>
        <w:rPr>
          <w:spacing w:val="-5"/>
        </w:rPr>
        <w:t> </w:t>
      </w:r>
      <w:r>
        <w:rPr/>
        <w:t>and</w:t>
      </w:r>
      <w:r>
        <w:rPr>
          <w:spacing w:val="-3"/>
        </w:rPr>
        <w:t> </w:t>
      </w:r>
      <w:r>
        <w:rPr/>
        <w:t>community</w:t>
      </w:r>
      <w:r>
        <w:rPr>
          <w:spacing w:val="-5"/>
        </w:rPr>
        <w:t> </w:t>
      </w:r>
      <w:r>
        <w:rPr/>
        <w:t>relations</w:t>
      </w:r>
      <w:r>
        <w:rPr>
          <w:spacing w:val="-2"/>
        </w:rPr>
        <w:t> </w:t>
      </w:r>
      <w:r>
        <w:rPr/>
        <w:t>serves</w:t>
      </w:r>
      <w:r>
        <w:rPr>
          <w:spacing w:val="-2"/>
        </w:rPr>
        <w:t> </w:t>
      </w:r>
      <w:r>
        <w:rPr/>
        <w:t>on both the steering committee and the executive leadership team.</w:t>
      </w:r>
    </w:p>
    <w:p>
      <w:pPr>
        <w:spacing w:after="0"/>
        <w:sectPr>
          <w:pgSz w:w="12240" w:h="15840"/>
          <w:pgMar w:header="0" w:footer="1238" w:top="1360" w:bottom="1440" w:left="680" w:right="620"/>
        </w:sectPr>
      </w:pPr>
    </w:p>
    <w:p>
      <w:pPr>
        <w:pStyle w:val="BodyText"/>
        <w:spacing w:before="80"/>
        <w:ind w:left="328" w:right="383"/>
      </w:pPr>
      <w:r>
        <w:rPr/>
        <w:t>Graduate-level</w:t>
      </w:r>
      <w:r>
        <w:rPr>
          <w:spacing w:val="-3"/>
        </w:rPr>
        <w:t> </w:t>
      </w:r>
      <w:r>
        <w:rPr/>
        <w:t>programs</w:t>
      </w:r>
      <w:r>
        <w:rPr>
          <w:spacing w:val="-5"/>
        </w:rPr>
        <w:t> </w:t>
      </w:r>
      <w:r>
        <w:rPr/>
        <w:t>at</w:t>
      </w:r>
      <w:r>
        <w:rPr>
          <w:spacing w:val="-4"/>
        </w:rPr>
        <w:t> </w:t>
      </w:r>
      <w:r>
        <w:rPr/>
        <w:t>the</w:t>
      </w:r>
      <w:r>
        <w:rPr>
          <w:spacing w:val="-5"/>
        </w:rPr>
        <w:t> </w:t>
      </w:r>
      <w:r>
        <w:rPr/>
        <w:t>additional</w:t>
      </w:r>
      <w:r>
        <w:rPr>
          <w:spacing w:val="-3"/>
        </w:rPr>
        <w:t> </w:t>
      </w:r>
      <w:r>
        <w:rPr/>
        <w:t>locations</w:t>
      </w:r>
      <w:r>
        <w:rPr>
          <w:spacing w:val="-1"/>
        </w:rPr>
        <w:t> </w:t>
      </w:r>
      <w:r>
        <w:rPr/>
        <w:t>are</w:t>
      </w:r>
      <w:r>
        <w:rPr>
          <w:spacing w:val="-5"/>
        </w:rPr>
        <w:t> </w:t>
      </w:r>
      <w:r>
        <w:rPr/>
        <w:t>managed</w:t>
      </w:r>
      <w:r>
        <w:rPr>
          <w:spacing w:val="-5"/>
        </w:rPr>
        <w:t> </w:t>
      </w:r>
      <w:r>
        <w:rPr/>
        <w:t>by</w:t>
      </w:r>
      <w:r>
        <w:rPr>
          <w:spacing w:val="-5"/>
        </w:rPr>
        <w:t> </w:t>
      </w:r>
      <w:r>
        <w:rPr/>
        <w:t>the</w:t>
      </w:r>
      <w:r>
        <w:rPr>
          <w:spacing w:val="-5"/>
        </w:rPr>
        <w:t> </w:t>
      </w:r>
      <w:r>
        <w:rPr/>
        <w:t>academic</w:t>
      </w:r>
      <w:r>
        <w:rPr>
          <w:spacing w:val="-2"/>
        </w:rPr>
        <w:t> </w:t>
      </w:r>
      <w:r>
        <w:rPr/>
        <w:t>college</w:t>
      </w:r>
      <w:r>
        <w:rPr>
          <w:spacing w:val="-3"/>
        </w:rPr>
        <w:t> </w:t>
      </w:r>
      <w:r>
        <w:rPr/>
        <w:t>or</w:t>
      </w:r>
      <w:r>
        <w:rPr>
          <w:spacing w:val="-1"/>
        </w:rPr>
        <w:t> </w:t>
      </w:r>
      <w:r>
        <w:rPr/>
        <w:t>department delivering academic programs at the location. Each college or academic department provides budgeting and staffing oversight for the academic programs they are responsible for delivering at each location.</w:t>
      </w:r>
    </w:p>
    <w:p>
      <w:pPr>
        <w:pStyle w:val="BodyText"/>
        <w:spacing w:before="160"/>
        <w:ind w:left="328" w:right="383"/>
      </w:pPr>
      <w:r>
        <w:rPr/>
        <w:t>The</w:t>
      </w:r>
      <w:r>
        <w:rPr>
          <w:spacing w:val="-3"/>
        </w:rPr>
        <w:t> </w:t>
      </w:r>
      <w:r>
        <w:rPr/>
        <w:t>Heritage</w:t>
      </w:r>
      <w:r>
        <w:rPr>
          <w:spacing w:val="-5"/>
        </w:rPr>
        <w:t> </w:t>
      </w:r>
      <w:r>
        <w:rPr/>
        <w:t>College</w:t>
      </w:r>
      <w:r>
        <w:rPr>
          <w:spacing w:val="-3"/>
        </w:rPr>
        <w:t> </w:t>
      </w:r>
      <w:r>
        <w:rPr/>
        <w:t>of</w:t>
      </w:r>
      <w:r>
        <w:rPr>
          <w:spacing w:val="-4"/>
        </w:rPr>
        <w:t> </w:t>
      </w:r>
      <w:r>
        <w:rPr/>
        <w:t>Osteopathic</w:t>
      </w:r>
      <w:r>
        <w:rPr>
          <w:spacing w:val="-5"/>
        </w:rPr>
        <w:t> </w:t>
      </w:r>
      <w:r>
        <w:rPr/>
        <w:t>Medicine</w:t>
      </w:r>
      <w:r>
        <w:rPr>
          <w:spacing w:val="-3"/>
        </w:rPr>
        <w:t> </w:t>
      </w:r>
      <w:r>
        <w:rPr/>
        <w:t>(</w:t>
      </w:r>
      <w:r>
        <w:rPr>
          <w:b/>
        </w:rPr>
        <w:t>HCOM-Athens</w:t>
      </w:r>
      <w:r>
        <w:rPr/>
        <w:t>)</w:t>
      </w:r>
      <w:r>
        <w:rPr>
          <w:spacing w:val="-4"/>
        </w:rPr>
        <w:t> </w:t>
      </w:r>
      <w:r>
        <w:rPr/>
        <w:t>plans</w:t>
      </w:r>
      <w:r>
        <w:rPr>
          <w:spacing w:val="-5"/>
        </w:rPr>
        <w:t> </w:t>
      </w:r>
      <w:r>
        <w:rPr/>
        <w:t>the</w:t>
      </w:r>
      <w:r>
        <w:rPr>
          <w:spacing w:val="-5"/>
        </w:rPr>
        <w:t> </w:t>
      </w:r>
      <w:r>
        <w:rPr/>
        <w:t>college’s</w:t>
      </w:r>
      <w:r>
        <w:rPr>
          <w:spacing w:val="-2"/>
        </w:rPr>
        <w:t> </w:t>
      </w:r>
      <w:r>
        <w:rPr/>
        <w:t>budget,</w:t>
      </w:r>
      <w:r>
        <w:rPr>
          <w:spacing w:val="-1"/>
        </w:rPr>
        <w:t> </w:t>
      </w:r>
      <w:r>
        <w:rPr/>
        <w:t>including</w:t>
      </w:r>
      <w:r>
        <w:rPr>
          <w:spacing w:val="-3"/>
        </w:rPr>
        <w:t> </w:t>
      </w:r>
      <w:r>
        <w:rPr/>
        <w:t>the budgets for the HCOM additional locations in </w:t>
      </w:r>
      <w:r>
        <w:rPr>
          <w:b/>
        </w:rPr>
        <w:t>Cleveland </w:t>
      </w:r>
      <w:r>
        <w:rPr/>
        <w:t>and </w:t>
      </w:r>
      <w:r>
        <w:rPr>
          <w:b/>
        </w:rPr>
        <w:t>Dublin</w:t>
      </w:r>
      <w:r>
        <w:rPr/>
        <w:t>, in accordance with university and program specific accreditation standards. The university’s budget model is comprehensive and provides for projecting future financial performance and long-term planning and decision making. HCOM creates budgets for the college and each additional location and updates each of the five-year budget forecasts annually. Budget forecasts are monitored monthly and future year forecasts are regularly reviewed by university and HCOM leadership.</w:t>
      </w:r>
    </w:p>
    <w:p>
      <w:pPr>
        <w:pStyle w:val="BodyText"/>
        <w:spacing w:before="158"/>
        <w:ind w:left="328" w:right="383"/>
      </w:pPr>
      <w:r>
        <w:rPr/>
        <w:t>The</w:t>
      </w:r>
      <w:r>
        <w:rPr>
          <w:spacing w:val="-2"/>
        </w:rPr>
        <w:t> </w:t>
      </w:r>
      <w:r>
        <w:rPr>
          <w:b/>
        </w:rPr>
        <w:t>Dublin</w:t>
      </w:r>
      <w:r>
        <w:rPr>
          <w:b/>
          <w:spacing w:val="-4"/>
        </w:rPr>
        <w:t> </w:t>
      </w:r>
      <w:r>
        <w:rPr/>
        <w:t>additional</w:t>
      </w:r>
      <w:r>
        <w:rPr>
          <w:spacing w:val="-2"/>
        </w:rPr>
        <w:t> </w:t>
      </w:r>
      <w:r>
        <w:rPr/>
        <w:t>location</w:t>
      </w:r>
      <w:r>
        <w:rPr>
          <w:spacing w:val="-2"/>
        </w:rPr>
        <w:t> </w:t>
      </w:r>
      <w:r>
        <w:rPr/>
        <w:t>has</w:t>
      </w:r>
      <w:r>
        <w:rPr>
          <w:spacing w:val="-4"/>
        </w:rPr>
        <w:t> </w:t>
      </w:r>
      <w:r>
        <w:rPr/>
        <w:t>an</w:t>
      </w:r>
      <w:r>
        <w:rPr>
          <w:spacing w:val="-2"/>
        </w:rPr>
        <w:t> </w:t>
      </w:r>
      <w:r>
        <w:rPr/>
        <w:t>Executive</w:t>
      </w:r>
      <w:r>
        <w:rPr>
          <w:spacing w:val="-4"/>
        </w:rPr>
        <w:t> </w:t>
      </w:r>
      <w:r>
        <w:rPr/>
        <w:t>Oversight Committee</w:t>
      </w:r>
      <w:r>
        <w:rPr>
          <w:spacing w:val="-4"/>
        </w:rPr>
        <w:t> </w:t>
      </w:r>
      <w:r>
        <w:rPr/>
        <w:t>that is</w:t>
      </w:r>
      <w:r>
        <w:rPr>
          <w:spacing w:val="-4"/>
        </w:rPr>
        <w:t> </w:t>
      </w:r>
      <w:r>
        <w:rPr/>
        <w:t>co-chaired</w:t>
      </w:r>
      <w:r>
        <w:rPr>
          <w:spacing w:val="-4"/>
        </w:rPr>
        <w:t> </w:t>
      </w:r>
      <w:r>
        <w:rPr/>
        <w:t>by</w:t>
      </w:r>
      <w:r>
        <w:rPr>
          <w:spacing w:val="-4"/>
        </w:rPr>
        <w:t> </w:t>
      </w:r>
      <w:r>
        <w:rPr/>
        <w:t>the</w:t>
      </w:r>
      <w:r>
        <w:rPr>
          <w:spacing w:val="-4"/>
        </w:rPr>
        <w:t> </w:t>
      </w:r>
      <w:r>
        <w:rPr/>
        <w:t>executive vice president and provost and the dean of the HCOM-Dublin and is responsible for planning and operations at the Dublin location, including fostering OHIO’s relationship with the City of Dublin and the surrounding communities. The committee’s membership includes all the college deans, undergraduate admissions representatives, the vice president of research, and the associate provost for academic budget and planning.</w:t>
      </w:r>
    </w:p>
    <w:p>
      <w:pPr>
        <w:pStyle w:val="BodyText"/>
        <w:spacing w:before="162"/>
        <w:ind w:left="328" w:right="383" w:hanging="1"/>
      </w:pPr>
      <w:r>
        <w:rPr/>
        <w:t>The</w:t>
      </w:r>
      <w:r>
        <w:rPr>
          <w:spacing w:val="-3"/>
        </w:rPr>
        <w:t> </w:t>
      </w:r>
      <w:r>
        <w:rPr>
          <w:b/>
        </w:rPr>
        <w:t>Cleveland</w:t>
      </w:r>
      <w:r>
        <w:rPr>
          <w:b/>
          <w:spacing w:val="-5"/>
        </w:rPr>
        <w:t> </w:t>
      </w:r>
      <w:r>
        <w:rPr>
          <w:b/>
        </w:rPr>
        <w:t>Clinic</w:t>
      </w:r>
      <w:r>
        <w:rPr>
          <w:b/>
          <w:spacing w:val="-5"/>
        </w:rPr>
        <w:t> </w:t>
      </w:r>
      <w:r>
        <w:rPr/>
        <w:t>additional</w:t>
      </w:r>
      <w:r>
        <w:rPr>
          <w:spacing w:val="-3"/>
        </w:rPr>
        <w:t> </w:t>
      </w:r>
      <w:r>
        <w:rPr/>
        <w:t>location</w:t>
      </w:r>
      <w:r>
        <w:rPr>
          <w:spacing w:val="-3"/>
        </w:rPr>
        <w:t> </w:t>
      </w:r>
      <w:r>
        <w:rPr/>
        <w:t>is</w:t>
      </w:r>
      <w:r>
        <w:rPr>
          <w:spacing w:val="-5"/>
        </w:rPr>
        <w:t> </w:t>
      </w:r>
      <w:r>
        <w:rPr/>
        <w:t>managed</w:t>
      </w:r>
      <w:r>
        <w:rPr>
          <w:spacing w:val="-3"/>
        </w:rPr>
        <w:t> </w:t>
      </w:r>
      <w:r>
        <w:rPr/>
        <w:t>by</w:t>
      </w:r>
      <w:r>
        <w:rPr>
          <w:spacing w:val="-5"/>
        </w:rPr>
        <w:t> </w:t>
      </w:r>
      <w:r>
        <w:rPr/>
        <w:t>the</w:t>
      </w:r>
      <w:r>
        <w:rPr>
          <w:spacing w:val="-3"/>
        </w:rPr>
        <w:t> </w:t>
      </w:r>
      <w:r>
        <w:rPr/>
        <w:t>College</w:t>
      </w:r>
      <w:r>
        <w:rPr>
          <w:spacing w:val="-3"/>
        </w:rPr>
        <w:t> </w:t>
      </w:r>
      <w:r>
        <w:rPr/>
        <w:t>of</w:t>
      </w:r>
      <w:r>
        <w:rPr>
          <w:spacing w:val="-1"/>
        </w:rPr>
        <w:t> </w:t>
      </w:r>
      <w:r>
        <w:rPr/>
        <w:t>Health</w:t>
      </w:r>
      <w:r>
        <w:rPr>
          <w:spacing w:val="-3"/>
        </w:rPr>
        <w:t> </w:t>
      </w:r>
      <w:r>
        <w:rPr/>
        <w:t>Sciences</w:t>
      </w:r>
      <w:r>
        <w:rPr>
          <w:spacing w:val="-2"/>
        </w:rPr>
        <w:t> </w:t>
      </w:r>
      <w:r>
        <w:rPr/>
        <w:t>and</w:t>
      </w:r>
      <w:r>
        <w:rPr>
          <w:spacing w:val="-5"/>
        </w:rPr>
        <w:t> </w:t>
      </w:r>
      <w:r>
        <w:rPr/>
        <w:t>Professions in</w:t>
      </w:r>
      <w:r>
        <w:rPr>
          <w:spacing w:val="-2"/>
        </w:rPr>
        <w:t> </w:t>
      </w:r>
      <w:r>
        <w:rPr/>
        <w:t>partnership</w:t>
      </w:r>
      <w:r>
        <w:rPr>
          <w:spacing w:val="-2"/>
        </w:rPr>
        <w:t> </w:t>
      </w:r>
      <w:r>
        <w:rPr/>
        <w:t>with</w:t>
      </w:r>
      <w:r>
        <w:rPr>
          <w:spacing w:val="-4"/>
        </w:rPr>
        <w:t> </w:t>
      </w:r>
      <w:r>
        <w:rPr/>
        <w:t>the</w:t>
      </w:r>
      <w:r>
        <w:rPr>
          <w:spacing w:val="-4"/>
        </w:rPr>
        <w:t> </w:t>
      </w:r>
      <w:r>
        <w:rPr/>
        <w:t>Cleveland</w:t>
      </w:r>
      <w:r>
        <w:rPr>
          <w:spacing w:val="-2"/>
        </w:rPr>
        <w:t> </w:t>
      </w:r>
      <w:r>
        <w:rPr/>
        <w:t>Clinic. A</w:t>
      </w:r>
      <w:r>
        <w:rPr>
          <w:spacing w:val="-2"/>
        </w:rPr>
        <w:t> </w:t>
      </w:r>
      <w:r>
        <w:rPr/>
        <w:t>coordinating</w:t>
      </w:r>
      <w:r>
        <w:rPr>
          <w:spacing w:val="-2"/>
        </w:rPr>
        <w:t> </w:t>
      </w:r>
      <w:r>
        <w:rPr/>
        <w:t>council</w:t>
      </w:r>
      <w:r>
        <w:rPr>
          <w:spacing w:val="-5"/>
        </w:rPr>
        <w:t> </w:t>
      </w:r>
      <w:r>
        <w:rPr/>
        <w:t>made</w:t>
      </w:r>
      <w:r>
        <w:rPr>
          <w:spacing w:val="-2"/>
        </w:rPr>
        <w:t> </w:t>
      </w:r>
      <w:r>
        <w:rPr/>
        <w:t>up</w:t>
      </w:r>
      <w:r>
        <w:rPr>
          <w:spacing w:val="-4"/>
        </w:rPr>
        <w:t> </w:t>
      </w:r>
      <w:r>
        <w:rPr/>
        <w:t>of</w:t>
      </w:r>
      <w:r>
        <w:rPr>
          <w:spacing w:val="-5"/>
        </w:rPr>
        <w:t> </w:t>
      </w:r>
      <w:r>
        <w:rPr/>
        <w:t>representatives</w:t>
      </w:r>
      <w:r>
        <w:rPr>
          <w:spacing w:val="-4"/>
        </w:rPr>
        <w:t> </w:t>
      </w:r>
      <w:r>
        <w:rPr/>
        <w:t>from</w:t>
      </w:r>
      <w:r>
        <w:rPr>
          <w:spacing w:val="-3"/>
        </w:rPr>
        <w:t> </w:t>
      </w:r>
      <w:r>
        <w:rPr/>
        <w:t>both</w:t>
      </w:r>
      <w:r>
        <w:rPr>
          <w:spacing w:val="-2"/>
        </w:rPr>
        <w:t> </w:t>
      </w:r>
      <w:r>
        <w:rPr/>
        <w:t>the College of Health Sciences and Professions and the Cleveland Clinic oversees the administration of the Cleveland Clinic classrooms and labs.</w:t>
      </w:r>
    </w:p>
    <w:p>
      <w:pPr>
        <w:pStyle w:val="BodyText"/>
        <w:rPr>
          <w:sz w:val="24"/>
        </w:rPr>
      </w:pPr>
    </w:p>
    <w:p>
      <w:pPr>
        <w:pStyle w:val="BodyText"/>
        <w:rPr>
          <w:sz w:val="24"/>
        </w:rPr>
      </w:pPr>
    </w:p>
    <w:p>
      <w:pPr>
        <w:pStyle w:val="BodyText"/>
        <w:spacing w:before="8"/>
        <w:rPr>
          <w:sz w:val="25"/>
        </w:rPr>
      </w:pPr>
    </w:p>
    <w:p>
      <w:pPr>
        <w:pStyle w:val="Heading1"/>
        <w:spacing w:before="0"/>
      </w:pPr>
      <w:bookmarkStart w:name="Facilities" w:id="4"/>
      <w:bookmarkEnd w:id="4"/>
      <w:r>
        <w:rPr>
          <w:b w:val="0"/>
        </w:rPr>
      </w:r>
      <w:r>
        <w:rPr>
          <w:spacing w:val="-2"/>
        </w:rPr>
        <w:t>Facilities</w:t>
      </w:r>
    </w:p>
    <w:p>
      <w:pPr>
        <w:pStyle w:val="BodyText"/>
        <w:spacing w:before="10"/>
        <w:rPr>
          <w:rFonts w:ascii="Georgia"/>
          <w:b/>
          <w:sz w:val="4"/>
        </w:rPr>
      </w:pPr>
      <w:r>
        <w:rPr/>
        <w:pict>
          <v:rect style="position:absolute;margin-left:48.959999pt;margin-top:3.975283pt;width:514.0800pt;height:1.44pt;mso-position-horizontal-relative:page;mso-position-vertical-relative:paragraph;z-index:-15723520;mso-wrap-distance-left:0;mso-wrap-distance-right:0" id="docshape14" filled="true" fillcolor="#bebebe" stroked="false">
            <v:fill type="solid"/>
            <w10:wrap type="topAndBottom"/>
          </v:rect>
        </w:pict>
      </w:r>
    </w:p>
    <w:p>
      <w:pPr>
        <w:pStyle w:val="BodyText"/>
        <w:spacing w:before="10"/>
        <w:rPr>
          <w:rFonts w:ascii="Georgia"/>
          <w:b/>
          <w:sz w:val="12"/>
        </w:rPr>
      </w:pPr>
    </w:p>
    <w:p>
      <w:pPr>
        <w:pStyle w:val="BodyText"/>
        <w:spacing w:before="93"/>
        <w:ind w:left="328" w:right="413"/>
      </w:pPr>
      <w:r>
        <w:rPr/>
        <w:t>What</w:t>
      </w:r>
      <w:r>
        <w:rPr>
          <w:spacing w:val="-1"/>
        </w:rPr>
        <w:t> </w:t>
      </w:r>
      <w:r>
        <w:rPr/>
        <w:t>evidence demonstrates</w:t>
      </w:r>
      <w:r>
        <w:rPr>
          <w:spacing w:val="-1"/>
        </w:rPr>
        <w:t> </w:t>
      </w:r>
      <w:r>
        <w:rPr/>
        <w:t>that</w:t>
      </w:r>
      <w:r>
        <w:rPr>
          <w:spacing w:val="-1"/>
        </w:rPr>
        <w:t> </w:t>
      </w:r>
      <w:r>
        <w:rPr/>
        <w:t>the</w:t>
      </w:r>
      <w:r>
        <w:rPr>
          <w:spacing w:val="-2"/>
        </w:rPr>
        <w:t> </w:t>
      </w:r>
      <w:r>
        <w:rPr/>
        <w:t>facilities at</w:t>
      </w:r>
      <w:r>
        <w:rPr>
          <w:spacing w:val="-1"/>
        </w:rPr>
        <w:t> </w:t>
      </w:r>
      <w:r>
        <w:rPr/>
        <w:t>the additional locations</w:t>
      </w:r>
      <w:r>
        <w:rPr>
          <w:spacing w:val="-2"/>
        </w:rPr>
        <w:t> </w:t>
      </w:r>
      <w:r>
        <w:rPr/>
        <w:t>meet</w:t>
      </w:r>
      <w:r>
        <w:rPr>
          <w:spacing w:val="-1"/>
        </w:rPr>
        <w:t> </w:t>
      </w:r>
      <w:r>
        <w:rPr/>
        <w:t>the needs</w:t>
      </w:r>
      <w:r>
        <w:rPr>
          <w:spacing w:val="-2"/>
        </w:rPr>
        <w:t> </w:t>
      </w:r>
      <w:r>
        <w:rPr/>
        <w:t>of</w:t>
      </w:r>
      <w:r>
        <w:rPr>
          <w:spacing w:val="-3"/>
        </w:rPr>
        <w:t> </w:t>
      </w:r>
      <w:r>
        <w:rPr/>
        <w:t>the students and the curriculum? Consider, in particular, classrooms and laboratories (size, maintenance, temperature,</w:t>
      </w:r>
      <w:r>
        <w:rPr>
          <w:spacing w:val="-4"/>
        </w:rPr>
        <w:t> </w:t>
      </w:r>
      <w:r>
        <w:rPr/>
        <w:t>etc.);</w:t>
      </w:r>
      <w:r>
        <w:rPr>
          <w:spacing w:val="-3"/>
        </w:rPr>
        <w:t> </w:t>
      </w:r>
      <w:r>
        <w:rPr/>
        <w:t>faculty</w:t>
      </w:r>
      <w:r>
        <w:rPr>
          <w:spacing w:val="-2"/>
        </w:rPr>
        <w:t> </w:t>
      </w:r>
      <w:r>
        <w:rPr/>
        <w:t>and</w:t>
      </w:r>
      <w:r>
        <w:rPr>
          <w:spacing w:val="-3"/>
        </w:rPr>
        <w:t> </w:t>
      </w:r>
      <w:r>
        <w:rPr/>
        <w:t>administrative</w:t>
      </w:r>
      <w:r>
        <w:rPr>
          <w:spacing w:val="-2"/>
        </w:rPr>
        <w:t> </w:t>
      </w:r>
      <w:r>
        <w:rPr/>
        <w:t>offices</w:t>
      </w:r>
      <w:r>
        <w:rPr>
          <w:spacing w:val="-2"/>
        </w:rPr>
        <w:t> </w:t>
      </w:r>
      <w:r>
        <w:rPr/>
        <w:t>(site,</w:t>
      </w:r>
      <w:r>
        <w:rPr>
          <w:spacing w:val="-4"/>
        </w:rPr>
        <w:t> </w:t>
      </w:r>
      <w:r>
        <w:rPr/>
        <w:t>visibility,</w:t>
      </w:r>
      <w:r>
        <w:rPr>
          <w:spacing w:val="-1"/>
        </w:rPr>
        <w:t> </w:t>
      </w:r>
      <w:r>
        <w:rPr/>
        <w:t>privacy</w:t>
      </w:r>
      <w:r>
        <w:rPr>
          <w:spacing w:val="-5"/>
        </w:rPr>
        <w:t> </w:t>
      </w:r>
      <w:r>
        <w:rPr/>
        <w:t>for</w:t>
      </w:r>
      <w:r>
        <w:rPr>
          <w:spacing w:val="-4"/>
        </w:rPr>
        <w:t> </w:t>
      </w:r>
      <w:r>
        <w:rPr/>
        <w:t>meetings,</w:t>
      </w:r>
      <w:r>
        <w:rPr>
          <w:spacing w:val="-1"/>
        </w:rPr>
        <w:t> </w:t>
      </w:r>
      <w:r>
        <w:rPr/>
        <w:t>etc.);</w:t>
      </w:r>
      <w:r>
        <w:rPr>
          <w:spacing w:val="-3"/>
        </w:rPr>
        <w:t> </w:t>
      </w:r>
      <w:r>
        <w:rPr/>
        <w:t>parking</w:t>
      </w:r>
      <w:r>
        <w:rPr>
          <w:spacing w:val="-3"/>
        </w:rPr>
        <w:t> </w:t>
      </w:r>
      <w:r>
        <w:rPr/>
        <w:t>or access to public transit; bookstore or text purchasing services; security; handicapped access; and other (food or snack services, study and meeting areas, etc.)</w:t>
      </w:r>
    </w:p>
    <w:p>
      <w:pPr>
        <w:pStyle w:val="BodyText"/>
        <w:spacing w:before="11"/>
        <w:rPr>
          <w:sz w:val="12"/>
        </w:rPr>
      </w:pPr>
      <w:r>
        <w:rPr/>
        <w:pict>
          <v:shape style="position:absolute;margin-left:45pt;margin-top:8.667988pt;width:522pt;height:20.55pt;mso-position-horizontal-relative:page;mso-position-vertical-relative:paragraph;z-index:-15723008;mso-wrap-distance-left:0;mso-wrap-distance-right:0" type="#_x0000_t202" id="docshape15" filled="true" fillcolor="#f1f1f1" stroked="false">
            <v:textbox inset="0,0,0,0">
              <w:txbxContent>
                <w:p>
                  <w:pPr>
                    <w:spacing w:before="79"/>
                    <w:ind w:left="107" w:right="0" w:firstLine="0"/>
                    <w:jc w:val="left"/>
                    <w:rPr>
                      <w:color w:val="000000"/>
                      <w:sz w:val="22"/>
                    </w:rPr>
                  </w:pPr>
                  <w:r>
                    <w:rPr>
                      <w:b/>
                      <w:color w:val="000000"/>
                      <w:sz w:val="22"/>
                    </w:rPr>
                    <w:t>Judgment</w:t>
                  </w:r>
                  <w:r>
                    <w:rPr>
                      <w:b/>
                      <w:color w:val="000000"/>
                      <w:spacing w:val="-7"/>
                      <w:sz w:val="22"/>
                    </w:rPr>
                    <w:t> </w:t>
                  </w:r>
                  <w:r>
                    <w:rPr>
                      <w:b/>
                      <w:color w:val="000000"/>
                      <w:sz w:val="22"/>
                    </w:rPr>
                    <w:t>of</w:t>
                  </w:r>
                  <w:r>
                    <w:rPr>
                      <w:b/>
                      <w:color w:val="000000"/>
                      <w:spacing w:val="-7"/>
                      <w:sz w:val="22"/>
                    </w:rPr>
                    <w:t> </w:t>
                  </w:r>
                  <w:r>
                    <w:rPr>
                      <w:b/>
                      <w:color w:val="000000"/>
                      <w:sz w:val="22"/>
                    </w:rPr>
                    <w:t>reviewer.</w:t>
                  </w:r>
                  <w:r>
                    <w:rPr>
                      <w:b/>
                      <w:color w:val="000000"/>
                      <w:spacing w:val="-9"/>
                      <w:sz w:val="22"/>
                    </w:rPr>
                    <w:t> </w:t>
                  </w:r>
                  <w:r>
                    <w:rPr>
                      <w:color w:val="000000"/>
                      <w:sz w:val="22"/>
                    </w:rPr>
                    <w:t>Check</w:t>
                  </w:r>
                  <w:r>
                    <w:rPr>
                      <w:color w:val="000000"/>
                      <w:spacing w:val="-5"/>
                      <w:sz w:val="22"/>
                    </w:rPr>
                    <w:t> </w:t>
                  </w:r>
                  <w:r>
                    <w:rPr>
                      <w:color w:val="000000"/>
                      <w:sz w:val="22"/>
                    </w:rPr>
                    <w:t>appropriate</w:t>
                  </w:r>
                  <w:r>
                    <w:rPr>
                      <w:color w:val="000000"/>
                      <w:spacing w:val="-5"/>
                      <w:sz w:val="22"/>
                    </w:rPr>
                    <w:t> </w:t>
                  </w:r>
                  <w:r>
                    <w:rPr>
                      <w:color w:val="000000"/>
                      <w:spacing w:val="-4"/>
                      <w:sz w:val="22"/>
                    </w:rPr>
                    <w:t>box:</w:t>
                  </w:r>
                </w:p>
              </w:txbxContent>
            </v:textbox>
            <v:fill type="solid"/>
            <w10:wrap type="topAndBottom"/>
          </v:shape>
        </w:pict>
      </w:r>
    </w:p>
    <w:p>
      <w:pPr>
        <w:pStyle w:val="BodyText"/>
        <w:spacing w:before="7"/>
        <w:rPr>
          <w:sz w:val="6"/>
        </w:rPr>
      </w:pPr>
    </w:p>
    <w:p>
      <w:pPr>
        <w:pStyle w:val="BodyText"/>
        <w:tabs>
          <w:tab w:pos="3522" w:val="left" w:leader="none"/>
        </w:tabs>
        <w:spacing w:before="94"/>
        <w:ind w:left="702"/>
      </w:pPr>
      <w:r>
        <w:rPr/>
        <w:pict>
          <v:rect style="position:absolute;margin-left:195.479996pt;margin-top:5.897856pt;width:10.32pt;height:10.32pt;mso-position-horizontal-relative:page;mso-position-vertical-relative:paragraph;z-index:-15986688" id="docshape16" filled="false" stroked="true" strokeweight=".72pt" strokecolor="#000000">
            <v:stroke dashstyle="solid"/>
            <w10:wrap type="none"/>
          </v:rect>
        </w:pict>
      </w:r>
      <w:r>
        <w:rPr>
          <w:position w:val="-2"/>
        </w:rPr>
        <w:drawing>
          <wp:inline distT="0" distB="0" distL="0" distR="0">
            <wp:extent cx="140208" cy="140208"/>
            <wp:effectExtent l="0" t="0" r="0" b="0"/>
            <wp:docPr id="9" name="image4.png"/>
            <wp:cNvGraphicFramePr>
              <a:graphicFrameLocks noChangeAspect="1"/>
            </wp:cNvGraphicFramePr>
            <a:graphic>
              <a:graphicData uri="http://schemas.openxmlformats.org/drawingml/2006/picture">
                <pic:pic>
                  <pic:nvPicPr>
                    <pic:cNvPr id="10" name="image4.png"/>
                    <pic:cNvPicPr/>
                  </pic:nvPicPr>
                  <pic:blipFill>
                    <a:blip r:embed="rId11"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t>Adequate</w:t>
        <w:tab/>
        <w:t>Attention</w:t>
      </w:r>
      <w:r>
        <w:rPr>
          <w:spacing w:val="-7"/>
        </w:rPr>
        <w:t> </w:t>
      </w:r>
      <w:r>
        <w:rPr>
          <w:spacing w:val="-2"/>
        </w:rPr>
        <w:t>Needed</w:t>
      </w:r>
    </w:p>
    <w:p>
      <w:pPr>
        <w:pStyle w:val="BodyText"/>
        <w:spacing w:before="10"/>
        <w:rPr>
          <w:sz w:val="12"/>
        </w:rPr>
      </w:pPr>
      <w:r>
        <w:rPr/>
        <w:pict>
          <v:shape style="position:absolute;margin-left:45pt;margin-top:8.611367pt;width:522pt;height:20.55pt;mso-position-horizontal-relative:page;mso-position-vertical-relative:paragraph;z-index:-15722496;mso-wrap-distance-left:0;mso-wrap-distance-right:0" type="#_x0000_t202" id="docshape17" filled="true" fillcolor="#f1f1f1" stroked="false">
            <v:textbox inset="0,0,0,0">
              <w:txbxContent>
                <w:p>
                  <w:pPr>
                    <w:spacing w:before="79"/>
                    <w:ind w:left="107" w:right="0" w:firstLine="0"/>
                    <w:jc w:val="left"/>
                    <w:rPr>
                      <w:b/>
                      <w:color w:val="000000"/>
                      <w:sz w:val="22"/>
                    </w:rPr>
                  </w:pPr>
                  <w:r>
                    <w:rPr>
                      <w:b/>
                      <w:color w:val="000000"/>
                      <w:spacing w:val="-2"/>
                      <w:sz w:val="22"/>
                    </w:rPr>
                    <w:t>Comments:</w:t>
                  </w:r>
                </w:p>
              </w:txbxContent>
            </v:textbox>
            <v:fill type="solid"/>
            <w10:wrap type="topAndBottom"/>
          </v:shape>
        </w:pict>
      </w:r>
    </w:p>
    <w:p>
      <w:pPr>
        <w:pStyle w:val="BodyText"/>
        <w:spacing w:before="7"/>
        <w:rPr>
          <w:sz w:val="6"/>
        </w:rPr>
      </w:pPr>
    </w:p>
    <w:p>
      <w:pPr>
        <w:pStyle w:val="BodyText"/>
        <w:spacing w:before="94"/>
        <w:ind w:left="328" w:right="383" w:hanging="1"/>
      </w:pPr>
      <w:r>
        <w:rPr/>
        <w:t>OHIO’s additional locations are considered within the university’s comprehensive physical plant. Each college</w:t>
      </w:r>
      <w:r>
        <w:rPr>
          <w:spacing w:val="-3"/>
        </w:rPr>
        <w:t> </w:t>
      </w:r>
      <w:r>
        <w:rPr/>
        <w:t>or</w:t>
      </w:r>
      <w:r>
        <w:rPr>
          <w:spacing w:val="-1"/>
        </w:rPr>
        <w:t> </w:t>
      </w:r>
      <w:r>
        <w:rPr/>
        <w:t>academic</w:t>
      </w:r>
      <w:r>
        <w:rPr>
          <w:spacing w:val="-2"/>
        </w:rPr>
        <w:t> </w:t>
      </w:r>
      <w:r>
        <w:rPr/>
        <w:t>unit</w:t>
      </w:r>
      <w:r>
        <w:rPr>
          <w:spacing w:val="-5"/>
        </w:rPr>
        <w:t> </w:t>
      </w:r>
      <w:r>
        <w:rPr/>
        <w:t>with</w:t>
      </w:r>
      <w:r>
        <w:rPr>
          <w:spacing w:val="-3"/>
        </w:rPr>
        <w:t> </w:t>
      </w:r>
      <w:r>
        <w:rPr/>
        <w:t>academic</w:t>
      </w:r>
      <w:r>
        <w:rPr>
          <w:spacing w:val="-5"/>
        </w:rPr>
        <w:t> </w:t>
      </w:r>
      <w:r>
        <w:rPr/>
        <w:t>programs</w:t>
      </w:r>
      <w:r>
        <w:rPr>
          <w:spacing w:val="-6"/>
        </w:rPr>
        <w:t> </w:t>
      </w:r>
      <w:r>
        <w:rPr/>
        <w:t>at</w:t>
      </w:r>
      <w:r>
        <w:rPr>
          <w:spacing w:val="-1"/>
        </w:rPr>
        <w:t> </w:t>
      </w:r>
      <w:r>
        <w:rPr/>
        <w:t>an</w:t>
      </w:r>
      <w:r>
        <w:rPr>
          <w:spacing w:val="-5"/>
        </w:rPr>
        <w:t> </w:t>
      </w:r>
      <w:r>
        <w:rPr/>
        <w:t>additional</w:t>
      </w:r>
      <w:r>
        <w:rPr>
          <w:spacing w:val="-3"/>
        </w:rPr>
        <w:t> </w:t>
      </w:r>
      <w:r>
        <w:rPr/>
        <w:t>location</w:t>
      </w:r>
      <w:r>
        <w:rPr>
          <w:spacing w:val="-5"/>
        </w:rPr>
        <w:t> </w:t>
      </w:r>
      <w:r>
        <w:rPr/>
        <w:t>works</w:t>
      </w:r>
      <w:r>
        <w:rPr>
          <w:spacing w:val="-2"/>
        </w:rPr>
        <w:t> </w:t>
      </w:r>
      <w:r>
        <w:rPr/>
        <w:t>within</w:t>
      </w:r>
      <w:r>
        <w:rPr>
          <w:spacing w:val="-3"/>
        </w:rPr>
        <w:t> </w:t>
      </w:r>
      <w:r>
        <w:rPr/>
        <w:t>the</w:t>
      </w:r>
      <w:r>
        <w:rPr>
          <w:spacing w:val="-3"/>
        </w:rPr>
        <w:t> </w:t>
      </w:r>
      <w:r>
        <w:rPr/>
        <w:t>university’s processes and oversight to manage and maintain the facilities to meet the needs of the program’s curriculum and students.</w:t>
      </w:r>
    </w:p>
    <w:p>
      <w:pPr>
        <w:pStyle w:val="BodyText"/>
        <w:spacing w:before="159"/>
        <w:ind w:left="328" w:right="387"/>
      </w:pPr>
      <w:r>
        <w:rPr>
          <w:b/>
        </w:rPr>
        <w:t>HCOM-Athens </w:t>
      </w:r>
      <w:r>
        <w:rPr/>
        <w:t>is the college’s 121,000 square foot medical education building, designed to meet the Commission on</w:t>
      </w:r>
      <w:r>
        <w:rPr>
          <w:spacing w:val="-1"/>
        </w:rPr>
        <w:t> </w:t>
      </w:r>
      <w:r>
        <w:rPr/>
        <w:t>Osteopathic College Accreditation (COCA) facility requirements</w:t>
      </w:r>
      <w:r>
        <w:rPr>
          <w:spacing w:val="-1"/>
        </w:rPr>
        <w:t> </w:t>
      </w:r>
      <w:r>
        <w:rPr/>
        <w:t>to</w:t>
      </w:r>
      <w:r>
        <w:rPr>
          <w:spacing w:val="-1"/>
        </w:rPr>
        <w:t> </w:t>
      </w:r>
      <w:r>
        <w:rPr/>
        <w:t>support the</w:t>
      </w:r>
      <w:r>
        <w:rPr>
          <w:spacing w:val="-1"/>
        </w:rPr>
        <w:t> </w:t>
      </w:r>
      <w:r>
        <w:rPr/>
        <w:t>class size (250 students) approved for the location. The building includes a large atrium that also serves as community and event space; large classrooms equipped fully equipped with distance education technology to support the COM’s synchronous, team-teaching approach across all three COM locations; a</w:t>
      </w:r>
      <w:r>
        <w:rPr>
          <w:spacing w:val="-3"/>
        </w:rPr>
        <w:t> </w:t>
      </w:r>
      <w:r>
        <w:rPr/>
        <w:t>Clinical</w:t>
      </w:r>
      <w:r>
        <w:rPr>
          <w:spacing w:val="-3"/>
        </w:rPr>
        <w:t> </w:t>
      </w:r>
      <w:r>
        <w:rPr/>
        <w:t>Training</w:t>
      </w:r>
      <w:r>
        <w:rPr>
          <w:spacing w:val="-3"/>
        </w:rPr>
        <w:t> </w:t>
      </w:r>
      <w:r>
        <w:rPr/>
        <w:t>and</w:t>
      </w:r>
      <w:r>
        <w:rPr>
          <w:spacing w:val="-3"/>
        </w:rPr>
        <w:t> </w:t>
      </w:r>
      <w:r>
        <w:rPr/>
        <w:t>Assessment</w:t>
      </w:r>
      <w:r>
        <w:rPr>
          <w:spacing w:val="-1"/>
        </w:rPr>
        <w:t> </w:t>
      </w:r>
      <w:r>
        <w:rPr/>
        <w:t>Center</w:t>
      </w:r>
      <w:r>
        <w:rPr>
          <w:spacing w:val="-4"/>
        </w:rPr>
        <w:t> </w:t>
      </w:r>
      <w:r>
        <w:rPr/>
        <w:t>(CTAC)</w:t>
      </w:r>
      <w:r>
        <w:rPr>
          <w:spacing w:val="-1"/>
        </w:rPr>
        <w:t> </w:t>
      </w:r>
      <w:r>
        <w:rPr/>
        <w:t>with</w:t>
      </w:r>
      <w:r>
        <w:rPr>
          <w:spacing w:val="-3"/>
        </w:rPr>
        <w:t> </w:t>
      </w:r>
      <w:r>
        <w:rPr/>
        <w:t>18</w:t>
      </w:r>
      <w:r>
        <w:rPr>
          <w:spacing w:val="-5"/>
        </w:rPr>
        <w:t> </w:t>
      </w:r>
      <w:r>
        <w:rPr/>
        <w:t>exam</w:t>
      </w:r>
      <w:r>
        <w:rPr>
          <w:spacing w:val="-4"/>
        </w:rPr>
        <w:t> </w:t>
      </w:r>
      <w:r>
        <w:rPr/>
        <w:t>rooms;</w:t>
      </w:r>
      <w:r>
        <w:rPr>
          <w:spacing w:val="-6"/>
        </w:rPr>
        <w:t> </w:t>
      </w:r>
      <w:r>
        <w:rPr/>
        <w:t>an</w:t>
      </w:r>
      <w:r>
        <w:rPr>
          <w:spacing w:val="-3"/>
        </w:rPr>
        <w:t> </w:t>
      </w:r>
      <w:r>
        <w:rPr/>
        <w:t>anatomy</w:t>
      </w:r>
      <w:r>
        <w:rPr>
          <w:spacing w:val="-2"/>
        </w:rPr>
        <w:t> </w:t>
      </w:r>
      <w:r>
        <w:rPr/>
        <w:t>lab;</w:t>
      </w:r>
      <w:r>
        <w:rPr>
          <w:spacing w:val="-1"/>
        </w:rPr>
        <w:t> </w:t>
      </w:r>
      <w:r>
        <w:rPr/>
        <w:t>an</w:t>
      </w:r>
      <w:r>
        <w:rPr>
          <w:spacing w:val="-5"/>
        </w:rPr>
        <w:t> </w:t>
      </w:r>
      <w:r>
        <w:rPr/>
        <w:t>Osteopathic</w:t>
      </w:r>
    </w:p>
    <w:p>
      <w:pPr>
        <w:spacing w:after="0"/>
        <w:sectPr>
          <w:pgSz w:w="12240" w:h="15840"/>
          <w:pgMar w:header="0" w:footer="1238" w:top="1360" w:bottom="1440" w:left="680" w:right="620"/>
        </w:sectPr>
      </w:pPr>
    </w:p>
    <w:p>
      <w:pPr>
        <w:pStyle w:val="BodyText"/>
        <w:spacing w:before="80"/>
        <w:ind w:left="328" w:right="383"/>
      </w:pPr>
      <w:r>
        <w:rPr/>
        <w:t>Manipulative Medicine (OMM) lab; a Learning Resource Center; 11 small group study rooms equipped with</w:t>
      </w:r>
      <w:r>
        <w:rPr>
          <w:spacing w:val="-2"/>
        </w:rPr>
        <w:t> </w:t>
      </w:r>
      <w:r>
        <w:rPr/>
        <w:t>technology</w:t>
      </w:r>
      <w:r>
        <w:rPr>
          <w:spacing w:val="-3"/>
        </w:rPr>
        <w:t> </w:t>
      </w:r>
      <w:r>
        <w:rPr/>
        <w:t>that are</w:t>
      </w:r>
      <w:r>
        <w:rPr>
          <w:spacing w:val="-4"/>
        </w:rPr>
        <w:t> </w:t>
      </w:r>
      <w:r>
        <w:rPr/>
        <w:t>available</w:t>
      </w:r>
      <w:r>
        <w:rPr>
          <w:spacing w:val="-2"/>
        </w:rPr>
        <w:t> </w:t>
      </w:r>
      <w:r>
        <w:rPr/>
        <w:t>24</w:t>
      </w:r>
      <w:r>
        <w:rPr>
          <w:spacing w:val="-2"/>
        </w:rPr>
        <w:t> </w:t>
      </w:r>
      <w:r>
        <w:rPr/>
        <w:t>hrs/7</w:t>
      </w:r>
      <w:r>
        <w:rPr>
          <w:spacing w:val="-4"/>
        </w:rPr>
        <w:t> </w:t>
      </w:r>
      <w:r>
        <w:rPr/>
        <w:t>days</w:t>
      </w:r>
      <w:r>
        <w:rPr>
          <w:spacing w:val="-4"/>
        </w:rPr>
        <w:t> </w:t>
      </w:r>
      <w:r>
        <w:rPr/>
        <w:t>per week; locker</w:t>
      </w:r>
      <w:r>
        <w:rPr>
          <w:spacing w:val="-3"/>
        </w:rPr>
        <w:t> </w:t>
      </w:r>
      <w:r>
        <w:rPr/>
        <w:t>rooms; a</w:t>
      </w:r>
      <w:r>
        <w:rPr>
          <w:spacing w:val="-4"/>
        </w:rPr>
        <w:t> </w:t>
      </w:r>
      <w:r>
        <w:rPr/>
        <w:t>public</w:t>
      </w:r>
      <w:r>
        <w:rPr>
          <w:spacing w:val="-1"/>
        </w:rPr>
        <w:t> </w:t>
      </w:r>
      <w:r>
        <w:rPr/>
        <w:t>clinic; faculty</w:t>
      </w:r>
      <w:r>
        <w:rPr>
          <w:spacing w:val="-1"/>
        </w:rPr>
        <w:t> </w:t>
      </w:r>
      <w:r>
        <w:rPr/>
        <w:t>and</w:t>
      </w:r>
      <w:r>
        <w:rPr>
          <w:spacing w:val="-6"/>
        </w:rPr>
        <w:t> </w:t>
      </w:r>
      <w:r>
        <w:rPr/>
        <w:t>staff offices and conference rooms. Other student support amenities include a lactation room equipped with technology, a well café,</w:t>
      </w:r>
      <w:r>
        <w:rPr>
          <w:spacing w:val="-2"/>
        </w:rPr>
        <w:t> </w:t>
      </w:r>
      <w:r>
        <w:rPr/>
        <w:t>a tech</w:t>
      </w:r>
      <w:r>
        <w:rPr>
          <w:spacing w:val="-1"/>
        </w:rPr>
        <w:t> </w:t>
      </w:r>
      <w:r>
        <w:rPr/>
        <w:t>bar, a</w:t>
      </w:r>
      <w:r>
        <w:rPr>
          <w:spacing w:val="-1"/>
        </w:rPr>
        <w:t> </w:t>
      </w:r>
      <w:r>
        <w:rPr/>
        <w:t>gym, and a</w:t>
      </w:r>
      <w:r>
        <w:rPr>
          <w:spacing w:val="-3"/>
        </w:rPr>
        <w:t> </w:t>
      </w:r>
      <w:r>
        <w:rPr/>
        <w:t>meditation</w:t>
      </w:r>
      <w:r>
        <w:rPr>
          <w:spacing w:val="-1"/>
        </w:rPr>
        <w:t> </w:t>
      </w:r>
      <w:r>
        <w:rPr/>
        <w:t>room. The building includes 10,000 square feet of shell space. Most students are commuters and have commuter parking passes with parking available nearby. Also, the campus bus service comes by the facility six times per hour.</w:t>
      </w:r>
    </w:p>
    <w:p>
      <w:pPr>
        <w:pStyle w:val="BodyText"/>
        <w:spacing w:before="159"/>
        <w:ind w:left="329" w:right="493"/>
      </w:pPr>
      <w:r>
        <w:rPr>
          <w:b/>
        </w:rPr>
        <w:t>HCOM-Cleveland </w:t>
      </w:r>
      <w:r>
        <w:rPr/>
        <w:t>leases space from the Cleveland Clinic within the Cleveland Clinic South Pointe Hospital. This 60,000 square foot lease agreement includes both administrative and academic space, including three main classrooms; an anatomy lab; an OMM lab; a Learning Resource Center; seven small group</w:t>
      </w:r>
      <w:r>
        <w:rPr>
          <w:spacing w:val="-1"/>
        </w:rPr>
        <w:t> </w:t>
      </w:r>
      <w:r>
        <w:rPr/>
        <w:t>rooms; and</w:t>
      </w:r>
      <w:r>
        <w:rPr>
          <w:spacing w:val="-3"/>
        </w:rPr>
        <w:t> </w:t>
      </w:r>
      <w:r>
        <w:rPr/>
        <w:t>a CTAC which includes</w:t>
      </w:r>
      <w:r>
        <w:rPr>
          <w:spacing w:val="-1"/>
        </w:rPr>
        <w:t> </w:t>
      </w:r>
      <w:r>
        <w:rPr/>
        <w:t>13 examinations rooms. Additionally, the space houses a meeting room, restroom facilities, a gym and meditation room, locker rooms, storage and space for administrative</w:t>
      </w:r>
      <w:r>
        <w:rPr>
          <w:spacing w:val="-3"/>
        </w:rPr>
        <w:t> </w:t>
      </w:r>
      <w:r>
        <w:rPr/>
        <w:t>and</w:t>
      </w:r>
      <w:r>
        <w:rPr>
          <w:spacing w:val="-5"/>
        </w:rPr>
        <w:t> </w:t>
      </w:r>
      <w:r>
        <w:rPr/>
        <w:t>technical</w:t>
      </w:r>
      <w:r>
        <w:rPr>
          <w:spacing w:val="-3"/>
        </w:rPr>
        <w:t> </w:t>
      </w:r>
      <w:r>
        <w:rPr/>
        <w:t>support.</w:t>
      </w:r>
      <w:r>
        <w:rPr>
          <w:spacing w:val="-2"/>
        </w:rPr>
        <w:t> </w:t>
      </w:r>
      <w:r>
        <w:rPr/>
        <w:t>Ample</w:t>
      </w:r>
      <w:r>
        <w:rPr>
          <w:spacing w:val="-3"/>
        </w:rPr>
        <w:t> </w:t>
      </w:r>
      <w:r>
        <w:rPr/>
        <w:t>student</w:t>
      </w:r>
      <w:r>
        <w:rPr>
          <w:spacing w:val="-1"/>
        </w:rPr>
        <w:t> </w:t>
      </w:r>
      <w:r>
        <w:rPr/>
        <w:t>parking</w:t>
      </w:r>
      <w:r>
        <w:rPr>
          <w:spacing w:val="-2"/>
        </w:rPr>
        <w:t> </w:t>
      </w:r>
      <w:r>
        <w:rPr/>
        <w:t>is</w:t>
      </w:r>
      <w:r>
        <w:rPr>
          <w:spacing w:val="-2"/>
        </w:rPr>
        <w:t> </w:t>
      </w:r>
      <w:r>
        <w:rPr/>
        <w:t>available</w:t>
      </w:r>
      <w:r>
        <w:rPr>
          <w:spacing w:val="-3"/>
        </w:rPr>
        <w:t> </w:t>
      </w:r>
      <w:r>
        <w:rPr/>
        <w:t>adjacent</w:t>
      </w:r>
      <w:r>
        <w:rPr>
          <w:spacing w:val="-4"/>
        </w:rPr>
        <w:t> </w:t>
      </w:r>
      <w:r>
        <w:rPr/>
        <w:t>to</w:t>
      </w:r>
      <w:r>
        <w:rPr>
          <w:spacing w:val="-6"/>
        </w:rPr>
        <w:t> </w:t>
      </w:r>
      <w:r>
        <w:rPr/>
        <w:t>the</w:t>
      </w:r>
      <w:r>
        <w:rPr>
          <w:spacing w:val="-5"/>
        </w:rPr>
        <w:t> </w:t>
      </w:r>
      <w:r>
        <w:rPr/>
        <w:t>facility.</w:t>
      </w:r>
      <w:r>
        <w:rPr>
          <w:spacing w:val="-1"/>
        </w:rPr>
        <w:t> </w:t>
      </w:r>
      <w:r>
        <w:rPr/>
        <w:t>A</w:t>
      </w:r>
      <w:r>
        <w:rPr>
          <w:spacing w:val="-5"/>
        </w:rPr>
        <w:t> </w:t>
      </w:r>
      <w:r>
        <w:rPr/>
        <w:t>café</w:t>
      </w:r>
      <w:r>
        <w:rPr>
          <w:spacing w:val="-3"/>
        </w:rPr>
        <w:t> </w:t>
      </w:r>
      <w:r>
        <w:rPr/>
        <w:t>is located within the hospital.</w:t>
      </w:r>
    </w:p>
    <w:p>
      <w:pPr>
        <w:pStyle w:val="BodyText"/>
        <w:spacing w:before="161"/>
        <w:ind w:left="329" w:right="387"/>
      </w:pPr>
      <w:r>
        <w:rPr/>
        <w:t>OU-HCOM employs a process for ongoing review of facility resources to ensure adequacy and acceptability. The HCOM Space Advisory Committee, chaired by the medical school’s chief operating officer</w:t>
      </w:r>
      <w:r>
        <w:rPr>
          <w:spacing w:val="-4"/>
        </w:rPr>
        <w:t> </w:t>
      </w:r>
      <w:r>
        <w:rPr/>
        <w:t>and</w:t>
      </w:r>
      <w:r>
        <w:rPr>
          <w:spacing w:val="-3"/>
        </w:rPr>
        <w:t> </w:t>
      </w:r>
      <w:r>
        <w:rPr/>
        <w:t>includes</w:t>
      </w:r>
      <w:r>
        <w:rPr>
          <w:spacing w:val="-5"/>
        </w:rPr>
        <w:t> </w:t>
      </w:r>
      <w:r>
        <w:rPr/>
        <w:t>representatives</w:t>
      </w:r>
      <w:r>
        <w:rPr>
          <w:spacing w:val="-5"/>
        </w:rPr>
        <w:t> </w:t>
      </w:r>
      <w:r>
        <w:rPr/>
        <w:t>from</w:t>
      </w:r>
      <w:r>
        <w:rPr>
          <w:spacing w:val="-4"/>
        </w:rPr>
        <w:t> </w:t>
      </w:r>
      <w:r>
        <w:rPr/>
        <w:t>HCOM-Athens</w:t>
      </w:r>
      <w:r>
        <w:rPr>
          <w:spacing w:val="-2"/>
        </w:rPr>
        <w:t> </w:t>
      </w:r>
      <w:r>
        <w:rPr/>
        <w:t>and</w:t>
      </w:r>
      <w:r>
        <w:rPr>
          <w:spacing w:val="-5"/>
        </w:rPr>
        <w:t> </w:t>
      </w:r>
      <w:r>
        <w:rPr/>
        <w:t>HCOM-Cleveland</w:t>
      </w:r>
      <w:r>
        <w:rPr>
          <w:spacing w:val="-3"/>
        </w:rPr>
        <w:t> </w:t>
      </w:r>
      <w:r>
        <w:rPr/>
        <w:t>locations,</w:t>
      </w:r>
      <w:r>
        <w:rPr>
          <w:spacing w:val="-4"/>
        </w:rPr>
        <w:t> </w:t>
      </w:r>
      <w:r>
        <w:rPr/>
        <w:t>meets</w:t>
      </w:r>
      <w:r>
        <w:rPr>
          <w:spacing w:val="-5"/>
        </w:rPr>
        <w:t> </w:t>
      </w:r>
      <w:r>
        <w:rPr/>
        <w:t>regularly to review space requests, conduct long-term master planning, and monitor building and renovation projects. Space planning is assisted by the Ohio University Planning Office. Both HCOM-Athens and HCOM-Cleveland work with University Facilities Management to maintain the facilities. There is a full- time director of facilities management at the HCOM-Athens location and a facilities coordinator at</w:t>
      </w:r>
    </w:p>
    <w:p>
      <w:pPr>
        <w:pStyle w:val="BodyText"/>
        <w:spacing w:line="251" w:lineRule="exact"/>
        <w:ind w:left="330"/>
      </w:pPr>
      <w:r>
        <w:rPr/>
        <w:t>HCOM-Cleveland.</w:t>
      </w:r>
      <w:r>
        <w:rPr>
          <w:spacing w:val="-9"/>
        </w:rPr>
        <w:t> </w:t>
      </w:r>
      <w:r>
        <w:rPr/>
        <w:t>Feedback</w:t>
      </w:r>
      <w:r>
        <w:rPr>
          <w:spacing w:val="-7"/>
        </w:rPr>
        <w:t> </w:t>
      </w:r>
      <w:r>
        <w:rPr/>
        <w:t>from</w:t>
      </w:r>
      <w:r>
        <w:rPr>
          <w:spacing w:val="-5"/>
        </w:rPr>
        <w:t> </w:t>
      </w:r>
      <w:r>
        <w:rPr/>
        <w:t>student</w:t>
      </w:r>
      <w:r>
        <w:rPr>
          <w:spacing w:val="-8"/>
        </w:rPr>
        <w:t> </w:t>
      </w:r>
      <w:r>
        <w:rPr/>
        <w:t>surveys</w:t>
      </w:r>
      <w:r>
        <w:rPr>
          <w:spacing w:val="-6"/>
        </w:rPr>
        <w:t> </w:t>
      </w:r>
      <w:r>
        <w:rPr/>
        <w:t>also</w:t>
      </w:r>
      <w:r>
        <w:rPr>
          <w:spacing w:val="-7"/>
        </w:rPr>
        <w:t> </w:t>
      </w:r>
      <w:r>
        <w:rPr/>
        <w:t>inform</w:t>
      </w:r>
      <w:r>
        <w:rPr>
          <w:spacing w:val="-8"/>
        </w:rPr>
        <w:t> </w:t>
      </w:r>
      <w:r>
        <w:rPr/>
        <w:t>the</w:t>
      </w:r>
      <w:r>
        <w:rPr>
          <w:spacing w:val="-8"/>
        </w:rPr>
        <w:t> </w:t>
      </w:r>
      <w:r>
        <w:rPr/>
        <w:t>facilities</w:t>
      </w:r>
      <w:r>
        <w:rPr>
          <w:spacing w:val="-7"/>
        </w:rPr>
        <w:t> </w:t>
      </w:r>
      <w:r>
        <w:rPr/>
        <w:t>planning</w:t>
      </w:r>
      <w:r>
        <w:rPr>
          <w:spacing w:val="-6"/>
        </w:rPr>
        <w:t> </w:t>
      </w:r>
      <w:r>
        <w:rPr>
          <w:spacing w:val="-2"/>
        </w:rPr>
        <w:t>processes.</w:t>
      </w:r>
    </w:p>
    <w:p>
      <w:pPr>
        <w:pStyle w:val="BodyText"/>
        <w:spacing w:before="162"/>
        <w:ind w:left="330" w:right="493"/>
      </w:pPr>
      <w:r>
        <w:rPr/>
        <w:t>All OU-HCOM training locations are connected through video conferencing which is managed by the Office of Medical Education Technology (OMET). OMET personnel oversees the configuration of classroom</w:t>
      </w:r>
      <w:r>
        <w:rPr>
          <w:spacing w:val="-4"/>
        </w:rPr>
        <w:t> </w:t>
      </w:r>
      <w:r>
        <w:rPr/>
        <w:t>and</w:t>
      </w:r>
      <w:r>
        <w:rPr>
          <w:spacing w:val="-5"/>
        </w:rPr>
        <w:t> </w:t>
      </w:r>
      <w:r>
        <w:rPr/>
        <w:t>conference</w:t>
      </w:r>
      <w:r>
        <w:rPr>
          <w:spacing w:val="-3"/>
        </w:rPr>
        <w:t> </w:t>
      </w:r>
      <w:r>
        <w:rPr/>
        <w:t>room</w:t>
      </w:r>
      <w:r>
        <w:rPr>
          <w:spacing w:val="-1"/>
        </w:rPr>
        <w:t> </w:t>
      </w:r>
      <w:r>
        <w:rPr/>
        <w:t>equipment</w:t>
      </w:r>
      <w:r>
        <w:rPr>
          <w:spacing w:val="-4"/>
        </w:rPr>
        <w:t> </w:t>
      </w:r>
      <w:r>
        <w:rPr/>
        <w:t>and</w:t>
      </w:r>
      <w:r>
        <w:rPr>
          <w:spacing w:val="-5"/>
        </w:rPr>
        <w:t> </w:t>
      </w:r>
      <w:r>
        <w:rPr/>
        <w:t>maintenance</w:t>
      </w:r>
      <w:r>
        <w:rPr>
          <w:spacing w:val="-5"/>
        </w:rPr>
        <w:t> </w:t>
      </w:r>
      <w:r>
        <w:rPr/>
        <w:t>at</w:t>
      </w:r>
      <w:r>
        <w:rPr>
          <w:spacing w:val="-4"/>
        </w:rPr>
        <w:t> </w:t>
      </w:r>
      <w:r>
        <w:rPr/>
        <w:t>all</w:t>
      </w:r>
      <w:r>
        <w:rPr>
          <w:spacing w:val="-3"/>
        </w:rPr>
        <w:t> </w:t>
      </w:r>
      <w:r>
        <w:rPr/>
        <w:t>locations.</w:t>
      </w:r>
      <w:r>
        <w:rPr>
          <w:spacing w:val="-1"/>
        </w:rPr>
        <w:t> </w:t>
      </w:r>
      <w:r>
        <w:rPr/>
        <w:t>Each</w:t>
      </w:r>
      <w:r>
        <w:rPr>
          <w:spacing w:val="-5"/>
        </w:rPr>
        <w:t> </w:t>
      </w:r>
      <w:r>
        <w:rPr/>
        <w:t>location</w:t>
      </w:r>
      <w:r>
        <w:rPr>
          <w:spacing w:val="-3"/>
        </w:rPr>
        <w:t> </w:t>
      </w:r>
      <w:r>
        <w:rPr/>
        <w:t>has</w:t>
      </w:r>
      <w:r>
        <w:rPr>
          <w:spacing w:val="-2"/>
        </w:rPr>
        <w:t> </w:t>
      </w:r>
      <w:r>
        <w:rPr/>
        <w:t>its</w:t>
      </w:r>
      <w:r>
        <w:rPr>
          <w:spacing w:val="-2"/>
        </w:rPr>
        <w:t> </w:t>
      </w:r>
      <w:r>
        <w:rPr/>
        <w:t>own IT staff to support on-site technology needs.</w:t>
      </w:r>
    </w:p>
    <w:p>
      <w:pPr>
        <w:pStyle w:val="BodyText"/>
        <w:spacing w:before="160"/>
        <w:ind w:left="330" w:right="996"/>
        <w:jc w:val="both"/>
      </w:pPr>
      <w:r>
        <w:rPr/>
        <w:t>A physical visit to</w:t>
      </w:r>
      <w:r>
        <w:rPr>
          <w:spacing w:val="-1"/>
        </w:rPr>
        <w:t> </w:t>
      </w:r>
      <w:r>
        <w:rPr/>
        <w:t>the</w:t>
      </w:r>
      <w:r>
        <w:rPr>
          <w:spacing w:val="-1"/>
        </w:rPr>
        <w:t> </w:t>
      </w:r>
      <w:r>
        <w:rPr/>
        <w:t>HCOM-Athens</w:t>
      </w:r>
      <w:r>
        <w:rPr>
          <w:spacing w:val="-1"/>
        </w:rPr>
        <w:t> </w:t>
      </w:r>
      <w:r>
        <w:rPr/>
        <w:t>and HCOM-Cleveland additional locations in late</w:t>
      </w:r>
      <w:r>
        <w:rPr>
          <w:spacing w:val="-1"/>
        </w:rPr>
        <w:t> </w:t>
      </w:r>
      <w:r>
        <w:rPr/>
        <w:t>March</w:t>
      </w:r>
      <w:r>
        <w:rPr>
          <w:spacing w:val="-1"/>
        </w:rPr>
        <w:t> </w:t>
      </w:r>
      <w:r>
        <w:rPr/>
        <w:t>2023 confirm</w:t>
      </w:r>
      <w:r>
        <w:rPr>
          <w:spacing w:val="-6"/>
        </w:rPr>
        <w:t> </w:t>
      </w:r>
      <w:r>
        <w:rPr/>
        <w:t>the</w:t>
      </w:r>
      <w:r>
        <w:rPr>
          <w:spacing w:val="-3"/>
        </w:rPr>
        <w:t> </w:t>
      </w:r>
      <w:r>
        <w:rPr/>
        <w:t>state-of-the-art</w:t>
      </w:r>
      <w:r>
        <w:rPr>
          <w:spacing w:val="-3"/>
        </w:rPr>
        <w:t> </w:t>
      </w:r>
      <w:r>
        <w:rPr/>
        <w:t>academic</w:t>
      </w:r>
      <w:r>
        <w:rPr>
          <w:spacing w:val="-5"/>
        </w:rPr>
        <w:t> </w:t>
      </w:r>
      <w:r>
        <w:rPr/>
        <w:t>facilities</w:t>
      </w:r>
      <w:r>
        <w:rPr>
          <w:spacing w:val="-2"/>
        </w:rPr>
        <w:t> </w:t>
      </w:r>
      <w:r>
        <w:rPr/>
        <w:t>and</w:t>
      </w:r>
      <w:r>
        <w:rPr>
          <w:spacing w:val="-3"/>
        </w:rPr>
        <w:t> </w:t>
      </w:r>
      <w:r>
        <w:rPr/>
        <w:t>advanced</w:t>
      </w:r>
      <w:r>
        <w:rPr>
          <w:spacing w:val="-5"/>
        </w:rPr>
        <w:t> </w:t>
      </w:r>
      <w:r>
        <w:rPr/>
        <w:t>technologies</w:t>
      </w:r>
      <w:r>
        <w:rPr>
          <w:spacing w:val="-5"/>
        </w:rPr>
        <w:t> </w:t>
      </w:r>
      <w:r>
        <w:rPr/>
        <w:t>available</w:t>
      </w:r>
      <w:r>
        <w:rPr>
          <w:spacing w:val="-3"/>
        </w:rPr>
        <w:t> </w:t>
      </w:r>
      <w:r>
        <w:rPr/>
        <w:t>to</w:t>
      </w:r>
      <w:r>
        <w:rPr>
          <w:spacing w:val="-5"/>
        </w:rPr>
        <w:t> </w:t>
      </w:r>
      <w:r>
        <w:rPr/>
        <w:t>the</w:t>
      </w:r>
      <w:r>
        <w:rPr>
          <w:spacing w:val="-5"/>
        </w:rPr>
        <w:t> </w:t>
      </w:r>
      <w:r>
        <w:rPr/>
        <w:t>students indeed meet their needs and the curriculum.</w:t>
      </w:r>
    </w:p>
    <w:p>
      <w:pPr>
        <w:pStyle w:val="BodyText"/>
        <w:spacing w:before="160"/>
        <w:ind w:left="330" w:right="383" w:hanging="1"/>
      </w:pPr>
      <w:r>
        <w:rPr/>
        <w:t>The medical college is</w:t>
      </w:r>
      <w:r>
        <w:rPr>
          <w:spacing w:val="-1"/>
        </w:rPr>
        <w:t> </w:t>
      </w:r>
      <w:r>
        <w:rPr/>
        <w:t>accredited</w:t>
      </w:r>
      <w:r>
        <w:rPr>
          <w:spacing w:val="-1"/>
        </w:rPr>
        <w:t> </w:t>
      </w:r>
      <w:r>
        <w:rPr/>
        <w:t>by</w:t>
      </w:r>
      <w:r>
        <w:rPr>
          <w:spacing w:val="-1"/>
        </w:rPr>
        <w:t> </w:t>
      </w:r>
      <w:r>
        <w:rPr/>
        <w:t>the Commission on</w:t>
      </w:r>
      <w:r>
        <w:rPr>
          <w:spacing w:val="-1"/>
        </w:rPr>
        <w:t> </w:t>
      </w:r>
      <w:r>
        <w:rPr/>
        <w:t>Osteopathic College Accreditation</w:t>
      </w:r>
      <w:r>
        <w:rPr>
          <w:spacing w:val="-1"/>
        </w:rPr>
        <w:t> </w:t>
      </w:r>
      <w:r>
        <w:rPr/>
        <w:t>(COCA). In particular,</w:t>
      </w:r>
      <w:r>
        <w:rPr>
          <w:spacing w:val="-4"/>
        </w:rPr>
        <w:t> </w:t>
      </w:r>
      <w:r>
        <w:rPr/>
        <w:t>COCA’s</w:t>
      </w:r>
      <w:r>
        <w:rPr>
          <w:spacing w:val="-3"/>
        </w:rPr>
        <w:t> </w:t>
      </w:r>
      <w:r>
        <w:rPr/>
        <w:t>standard</w:t>
      </w:r>
      <w:r>
        <w:rPr>
          <w:spacing w:val="-4"/>
        </w:rPr>
        <w:t> </w:t>
      </w:r>
      <w:r>
        <w:rPr/>
        <w:t>4</w:t>
      </w:r>
      <w:r>
        <w:rPr>
          <w:spacing w:val="-6"/>
        </w:rPr>
        <w:t> </w:t>
      </w:r>
      <w:r>
        <w:rPr/>
        <w:t>regards</w:t>
      </w:r>
      <w:r>
        <w:rPr>
          <w:spacing w:val="-3"/>
        </w:rPr>
        <w:t> </w:t>
      </w:r>
      <w:r>
        <w:rPr/>
        <w:t>sufficient</w:t>
      </w:r>
      <w:r>
        <w:rPr>
          <w:spacing w:val="-2"/>
        </w:rPr>
        <w:t> </w:t>
      </w:r>
      <w:r>
        <w:rPr/>
        <w:t>physical</w:t>
      </w:r>
      <w:r>
        <w:rPr>
          <w:spacing w:val="-4"/>
        </w:rPr>
        <w:t> </w:t>
      </w:r>
      <w:r>
        <w:rPr/>
        <w:t>facilities,</w:t>
      </w:r>
      <w:r>
        <w:rPr>
          <w:spacing w:val="-2"/>
        </w:rPr>
        <w:t> </w:t>
      </w:r>
      <w:r>
        <w:rPr/>
        <w:t>equipment</w:t>
      </w:r>
      <w:r>
        <w:rPr>
          <w:spacing w:val="-2"/>
        </w:rPr>
        <w:t> </w:t>
      </w:r>
      <w:r>
        <w:rPr/>
        <w:t>and</w:t>
      </w:r>
      <w:r>
        <w:rPr>
          <w:spacing w:val="-6"/>
        </w:rPr>
        <w:t> </w:t>
      </w:r>
      <w:r>
        <w:rPr/>
        <w:t>resources</w:t>
      </w:r>
      <w:r>
        <w:rPr>
          <w:spacing w:val="-6"/>
        </w:rPr>
        <w:t> </w:t>
      </w:r>
      <w:r>
        <w:rPr/>
        <w:t>for</w:t>
      </w:r>
      <w:r>
        <w:rPr>
          <w:spacing w:val="-2"/>
        </w:rPr>
        <w:t> </w:t>
      </w:r>
      <w:r>
        <w:rPr/>
        <w:t>clinical, instructional, research and technological to meet students’ needs. HCOM’s recent successful, comprehensive</w:t>
      </w:r>
      <w:r>
        <w:rPr>
          <w:spacing w:val="-1"/>
        </w:rPr>
        <w:t> </w:t>
      </w:r>
      <w:r>
        <w:rPr/>
        <w:t>visit</w:t>
      </w:r>
      <w:r>
        <w:rPr>
          <w:spacing w:val="-1"/>
        </w:rPr>
        <w:t> </w:t>
      </w:r>
      <w:r>
        <w:rPr/>
        <w:t>in</w:t>
      </w:r>
      <w:r>
        <w:rPr>
          <w:spacing w:val="-1"/>
        </w:rPr>
        <w:t> </w:t>
      </w:r>
      <w:r>
        <w:rPr/>
        <w:t>fall</w:t>
      </w:r>
      <w:r>
        <w:rPr>
          <w:spacing w:val="-1"/>
        </w:rPr>
        <w:t> </w:t>
      </w:r>
      <w:r>
        <w:rPr/>
        <w:t>2021, serves as additional</w:t>
      </w:r>
      <w:r>
        <w:rPr>
          <w:spacing w:val="-1"/>
        </w:rPr>
        <w:t> </w:t>
      </w:r>
      <w:r>
        <w:rPr/>
        <w:t>evidence that</w:t>
      </w:r>
      <w:r>
        <w:rPr>
          <w:spacing w:val="-1"/>
        </w:rPr>
        <w:t> </w:t>
      </w:r>
      <w:r>
        <w:rPr/>
        <w:t>these</w:t>
      </w:r>
      <w:r>
        <w:rPr>
          <w:spacing w:val="-3"/>
        </w:rPr>
        <w:t> </w:t>
      </w:r>
      <w:r>
        <w:rPr/>
        <w:t>additional</w:t>
      </w:r>
      <w:r>
        <w:rPr>
          <w:spacing w:val="-1"/>
        </w:rPr>
        <w:t> </w:t>
      </w:r>
      <w:r>
        <w:rPr/>
        <w:t>locations (including Dublin) meet the facility needs of students and the curriculum.</w:t>
      </w:r>
    </w:p>
    <w:p>
      <w:pPr>
        <w:pStyle w:val="BodyText"/>
        <w:spacing w:before="158"/>
        <w:ind w:left="330" w:right="416"/>
      </w:pPr>
      <w:r>
        <w:rPr>
          <w:b/>
        </w:rPr>
        <w:t>Dublin. </w:t>
      </w:r>
      <w:r>
        <w:rPr/>
        <w:t>The Dublin location has multiple academic programs from various colleges. The administration</w:t>
      </w:r>
      <w:r>
        <w:rPr>
          <w:spacing w:val="40"/>
        </w:rPr>
        <w:t> </w:t>
      </w:r>
      <w:r>
        <w:rPr/>
        <w:t>of the location is shared between HCOM and the College of Health Sciences and Professions. For the medical</w:t>
      </w:r>
      <w:r>
        <w:rPr>
          <w:spacing w:val="-2"/>
        </w:rPr>
        <w:t> </w:t>
      </w:r>
      <w:r>
        <w:rPr/>
        <w:t>school,</w:t>
      </w:r>
      <w:r>
        <w:rPr>
          <w:spacing w:val="-2"/>
        </w:rPr>
        <w:t> </w:t>
      </w:r>
      <w:r>
        <w:rPr/>
        <w:t>the</w:t>
      </w:r>
      <w:r>
        <w:rPr>
          <w:spacing w:val="-4"/>
        </w:rPr>
        <w:t> </w:t>
      </w:r>
      <w:r>
        <w:rPr/>
        <w:t>medical</w:t>
      </w:r>
      <w:r>
        <w:rPr>
          <w:spacing w:val="-2"/>
        </w:rPr>
        <w:t> </w:t>
      </w:r>
      <w:r>
        <w:rPr/>
        <w:t>school</w:t>
      </w:r>
      <w:r>
        <w:rPr>
          <w:spacing w:val="-2"/>
        </w:rPr>
        <w:t> </w:t>
      </w:r>
      <w:r>
        <w:rPr/>
        <w:t>dean</w:t>
      </w:r>
      <w:r>
        <w:rPr>
          <w:spacing w:val="-2"/>
        </w:rPr>
        <w:t> </w:t>
      </w:r>
      <w:r>
        <w:rPr/>
        <w:t>of</w:t>
      </w:r>
      <w:r>
        <w:rPr>
          <w:spacing w:val="-2"/>
        </w:rPr>
        <w:t> </w:t>
      </w:r>
      <w:r>
        <w:rPr/>
        <w:t>the</w:t>
      </w:r>
      <w:r>
        <w:rPr>
          <w:spacing w:val="-4"/>
        </w:rPr>
        <w:t> </w:t>
      </w:r>
      <w:r>
        <w:rPr/>
        <w:t>Dublin</w:t>
      </w:r>
      <w:r>
        <w:rPr>
          <w:spacing w:val="-2"/>
        </w:rPr>
        <w:t> </w:t>
      </w:r>
      <w:r>
        <w:rPr/>
        <w:t>location</w:t>
      </w:r>
      <w:r>
        <w:rPr>
          <w:spacing w:val="-2"/>
        </w:rPr>
        <w:t> </w:t>
      </w:r>
      <w:r>
        <w:rPr/>
        <w:t>is</w:t>
      </w:r>
      <w:r>
        <w:rPr>
          <w:spacing w:val="-1"/>
        </w:rPr>
        <w:t> </w:t>
      </w:r>
      <w:r>
        <w:rPr/>
        <w:t>responsible</w:t>
      </w:r>
      <w:r>
        <w:rPr>
          <w:spacing w:val="-2"/>
        </w:rPr>
        <w:t> </w:t>
      </w:r>
      <w:r>
        <w:rPr/>
        <w:t>for</w:t>
      </w:r>
      <w:r>
        <w:rPr>
          <w:spacing w:val="-3"/>
        </w:rPr>
        <w:t> </w:t>
      </w:r>
      <w:r>
        <w:rPr/>
        <w:t>the</w:t>
      </w:r>
      <w:r>
        <w:rPr>
          <w:spacing w:val="-4"/>
        </w:rPr>
        <w:t> </w:t>
      </w:r>
      <w:r>
        <w:rPr/>
        <w:t>overall</w:t>
      </w:r>
      <w:r>
        <w:rPr>
          <w:spacing w:val="-2"/>
        </w:rPr>
        <w:t> </w:t>
      </w:r>
      <w:r>
        <w:rPr/>
        <w:t>operations</w:t>
      </w:r>
      <w:r>
        <w:rPr>
          <w:spacing w:val="-1"/>
        </w:rPr>
        <w:t> </w:t>
      </w:r>
      <w:r>
        <w:rPr/>
        <w:t>of the location and ensures that the site has the necessary facilities to meet students’ needs. The Dublin dean reports to the Executive Dean and Chief Medical Officer who is in Athens. The other programs at this location are managed by the business operations manager from the College of Health Sciences and </w:t>
      </w:r>
      <w:r>
        <w:rPr>
          <w:spacing w:val="-2"/>
        </w:rPr>
        <w:t>Professions.</w:t>
      </w:r>
    </w:p>
    <w:p>
      <w:pPr>
        <w:pStyle w:val="BodyText"/>
        <w:spacing w:before="161"/>
        <w:ind w:left="331" w:right="383" w:hanging="1"/>
      </w:pPr>
      <w:r>
        <w:rPr>
          <w:b/>
        </w:rPr>
        <w:t>Cleveland Clinic. </w:t>
      </w:r>
      <w:r>
        <w:rPr/>
        <w:t>This location focuses on one graduate program (Master of Science in Cardiac Perfusion), and is managed by the College of Health Sciences and Professions in partnership with the Cleveland Clinic. A coordinating council comprised of representatives from both entities oversees the administration</w:t>
      </w:r>
      <w:r>
        <w:rPr>
          <w:spacing w:val="-3"/>
        </w:rPr>
        <w:t> </w:t>
      </w:r>
      <w:r>
        <w:rPr/>
        <w:t>of</w:t>
      </w:r>
      <w:r>
        <w:rPr>
          <w:spacing w:val="-4"/>
        </w:rPr>
        <w:t> </w:t>
      </w:r>
      <w:r>
        <w:rPr/>
        <w:t>the</w:t>
      </w:r>
      <w:r>
        <w:rPr>
          <w:spacing w:val="-4"/>
        </w:rPr>
        <w:t> </w:t>
      </w:r>
      <w:r>
        <w:rPr/>
        <w:t>location’s</w:t>
      </w:r>
      <w:r>
        <w:rPr>
          <w:spacing w:val="-1"/>
        </w:rPr>
        <w:t> </w:t>
      </w:r>
      <w:r>
        <w:rPr/>
        <w:t>classrooms</w:t>
      </w:r>
      <w:r>
        <w:rPr>
          <w:spacing w:val="-4"/>
        </w:rPr>
        <w:t> </w:t>
      </w:r>
      <w:r>
        <w:rPr/>
        <w:t>and</w:t>
      </w:r>
      <w:r>
        <w:rPr>
          <w:spacing w:val="-3"/>
        </w:rPr>
        <w:t> </w:t>
      </w:r>
      <w:r>
        <w:rPr/>
        <w:t>labs</w:t>
      </w:r>
      <w:r>
        <w:rPr>
          <w:spacing w:val="-2"/>
        </w:rPr>
        <w:t> </w:t>
      </w:r>
      <w:r>
        <w:rPr/>
        <w:t>and</w:t>
      </w:r>
      <w:r>
        <w:rPr>
          <w:spacing w:val="-4"/>
        </w:rPr>
        <w:t> </w:t>
      </w:r>
      <w:r>
        <w:rPr/>
        <w:t>the</w:t>
      </w:r>
      <w:r>
        <w:rPr>
          <w:spacing w:val="-3"/>
        </w:rPr>
        <w:t> </w:t>
      </w:r>
      <w:r>
        <w:rPr/>
        <w:t>program.</w:t>
      </w:r>
      <w:r>
        <w:rPr>
          <w:spacing w:val="-3"/>
        </w:rPr>
        <w:t> </w:t>
      </w:r>
      <w:r>
        <w:rPr/>
        <w:t>Maintenance</w:t>
      </w:r>
      <w:r>
        <w:rPr>
          <w:spacing w:val="-3"/>
        </w:rPr>
        <w:t> </w:t>
      </w:r>
      <w:r>
        <w:rPr/>
        <w:t>is</w:t>
      </w:r>
      <w:r>
        <w:rPr>
          <w:spacing w:val="-4"/>
        </w:rPr>
        <w:t> </w:t>
      </w:r>
      <w:r>
        <w:rPr/>
        <w:t>performed</w:t>
      </w:r>
      <w:r>
        <w:rPr>
          <w:spacing w:val="-3"/>
        </w:rPr>
        <w:t> </w:t>
      </w:r>
      <w:r>
        <w:rPr/>
        <w:t>by</w:t>
      </w:r>
      <w:r>
        <w:rPr>
          <w:spacing w:val="-2"/>
        </w:rPr>
        <w:t> </w:t>
      </w:r>
      <w:r>
        <w:rPr/>
        <w:t>the Cleveland Clinic maintenance staff. A program director employed by the Cleveland Clinic reports up to</w:t>
      </w:r>
    </w:p>
    <w:p>
      <w:pPr>
        <w:spacing w:after="0"/>
        <w:sectPr>
          <w:pgSz w:w="12240" w:h="15840"/>
          <w:pgMar w:header="0" w:footer="1238" w:top="1360" w:bottom="1440" w:left="680" w:right="620"/>
        </w:sectPr>
      </w:pPr>
    </w:p>
    <w:p>
      <w:pPr>
        <w:pStyle w:val="BodyText"/>
        <w:spacing w:before="80"/>
        <w:ind w:left="328" w:right="731"/>
      </w:pPr>
      <w:r>
        <w:rPr/>
        <w:t>the</w:t>
      </w:r>
      <w:r>
        <w:rPr>
          <w:spacing w:val="-3"/>
        </w:rPr>
        <w:t> </w:t>
      </w:r>
      <w:r>
        <w:rPr/>
        <w:t>College</w:t>
      </w:r>
      <w:r>
        <w:rPr>
          <w:spacing w:val="-3"/>
        </w:rPr>
        <w:t> </w:t>
      </w:r>
      <w:r>
        <w:rPr/>
        <w:t>of</w:t>
      </w:r>
      <w:r>
        <w:rPr>
          <w:spacing w:val="-4"/>
        </w:rPr>
        <w:t> </w:t>
      </w:r>
      <w:r>
        <w:rPr/>
        <w:t>Health</w:t>
      </w:r>
      <w:r>
        <w:rPr>
          <w:spacing w:val="-3"/>
        </w:rPr>
        <w:t> </w:t>
      </w:r>
      <w:r>
        <w:rPr/>
        <w:t>Sciences</w:t>
      </w:r>
      <w:r>
        <w:rPr>
          <w:spacing w:val="-2"/>
        </w:rPr>
        <w:t> </w:t>
      </w:r>
      <w:r>
        <w:rPr/>
        <w:t>and</w:t>
      </w:r>
      <w:r>
        <w:rPr>
          <w:spacing w:val="-3"/>
        </w:rPr>
        <w:t> </w:t>
      </w:r>
      <w:r>
        <w:rPr/>
        <w:t>Professions</w:t>
      </w:r>
      <w:r>
        <w:rPr>
          <w:spacing w:val="-2"/>
        </w:rPr>
        <w:t> </w:t>
      </w:r>
      <w:r>
        <w:rPr/>
        <w:t>and</w:t>
      </w:r>
      <w:r>
        <w:rPr>
          <w:spacing w:val="-3"/>
        </w:rPr>
        <w:t> </w:t>
      </w:r>
      <w:r>
        <w:rPr/>
        <w:t>annually</w:t>
      </w:r>
      <w:r>
        <w:rPr>
          <w:spacing w:val="-2"/>
        </w:rPr>
        <w:t> </w:t>
      </w:r>
      <w:r>
        <w:rPr/>
        <w:t>provides</w:t>
      </w:r>
      <w:r>
        <w:rPr>
          <w:spacing w:val="-5"/>
        </w:rPr>
        <w:t> </w:t>
      </w:r>
      <w:r>
        <w:rPr/>
        <w:t>a</w:t>
      </w:r>
      <w:r>
        <w:rPr>
          <w:spacing w:val="-5"/>
        </w:rPr>
        <w:t> </w:t>
      </w:r>
      <w:r>
        <w:rPr/>
        <w:t>report</w:t>
      </w:r>
      <w:r>
        <w:rPr>
          <w:spacing w:val="-3"/>
        </w:rPr>
        <w:t> </w:t>
      </w:r>
      <w:r>
        <w:rPr/>
        <w:t>to</w:t>
      </w:r>
      <w:r>
        <w:rPr>
          <w:spacing w:val="-5"/>
        </w:rPr>
        <w:t> </w:t>
      </w:r>
      <w:r>
        <w:rPr/>
        <w:t>the</w:t>
      </w:r>
      <w:r>
        <w:rPr>
          <w:spacing w:val="-5"/>
        </w:rPr>
        <w:t> </w:t>
      </w:r>
      <w:r>
        <w:rPr/>
        <w:t>coordinating committee on the administration of the program and the condition of the facilities.</w:t>
      </w:r>
    </w:p>
    <w:p>
      <w:pPr>
        <w:pStyle w:val="BodyText"/>
        <w:spacing w:before="159"/>
        <w:ind w:left="328" w:right="731"/>
      </w:pPr>
      <w:r>
        <w:rPr>
          <w:b/>
        </w:rPr>
        <w:t>The</w:t>
      </w:r>
      <w:r>
        <w:rPr>
          <w:b/>
          <w:spacing w:val="-5"/>
        </w:rPr>
        <w:t> </w:t>
      </w:r>
      <w:r>
        <w:rPr>
          <w:b/>
        </w:rPr>
        <w:t>Proctorville</w:t>
      </w:r>
      <w:r>
        <w:rPr>
          <w:b/>
          <w:spacing w:val="-5"/>
        </w:rPr>
        <w:t> </w:t>
      </w:r>
      <w:r>
        <w:rPr>
          <w:b/>
        </w:rPr>
        <w:t>Center</w:t>
      </w:r>
      <w:r>
        <w:rPr>
          <w:b/>
          <w:spacing w:val="-4"/>
        </w:rPr>
        <w:t> </w:t>
      </w:r>
      <w:r>
        <w:rPr/>
        <w:t>is</w:t>
      </w:r>
      <w:r>
        <w:rPr>
          <w:spacing w:val="-2"/>
        </w:rPr>
        <w:t> </w:t>
      </w:r>
      <w:r>
        <w:rPr/>
        <w:t>a</w:t>
      </w:r>
      <w:r>
        <w:rPr>
          <w:spacing w:val="-3"/>
        </w:rPr>
        <w:t> </w:t>
      </w:r>
      <w:r>
        <w:rPr/>
        <w:t>one-story</w:t>
      </w:r>
      <w:r>
        <w:rPr>
          <w:spacing w:val="-5"/>
        </w:rPr>
        <w:t> </w:t>
      </w:r>
      <w:r>
        <w:rPr/>
        <w:t>university-style</w:t>
      </w:r>
      <w:r>
        <w:rPr>
          <w:spacing w:val="-3"/>
        </w:rPr>
        <w:t> </w:t>
      </w:r>
      <w:r>
        <w:rPr/>
        <w:t>brick</w:t>
      </w:r>
      <w:r>
        <w:rPr>
          <w:spacing w:val="-2"/>
        </w:rPr>
        <w:t> </w:t>
      </w:r>
      <w:r>
        <w:rPr/>
        <w:t>building</w:t>
      </w:r>
      <w:r>
        <w:rPr>
          <w:spacing w:val="-3"/>
        </w:rPr>
        <w:t> </w:t>
      </w:r>
      <w:r>
        <w:rPr/>
        <w:t>with</w:t>
      </w:r>
      <w:r>
        <w:rPr>
          <w:spacing w:val="-5"/>
        </w:rPr>
        <w:t> </w:t>
      </w:r>
      <w:r>
        <w:rPr/>
        <w:t>white</w:t>
      </w:r>
      <w:r>
        <w:rPr>
          <w:spacing w:val="-3"/>
        </w:rPr>
        <w:t> </w:t>
      </w:r>
      <w:r>
        <w:rPr/>
        <w:t>columns.</w:t>
      </w:r>
      <w:r>
        <w:rPr>
          <w:spacing w:val="-1"/>
        </w:rPr>
        <w:t> </w:t>
      </w:r>
      <w:r>
        <w:rPr/>
        <w:t>A</w:t>
      </w:r>
      <w:r>
        <w:rPr>
          <w:spacing w:val="-5"/>
        </w:rPr>
        <w:t> </w:t>
      </w:r>
      <w:r>
        <w:rPr/>
        <w:t>center coordinator, who reports to the Southern Campus dean, ensures the site meets the needs of the students and the curriculum.</w:t>
      </w:r>
    </w:p>
    <w:p>
      <w:pPr>
        <w:pStyle w:val="BodyText"/>
        <w:spacing w:before="160"/>
        <w:ind w:left="327" w:right="383"/>
      </w:pPr>
      <w:r>
        <w:rPr>
          <w:b/>
        </w:rPr>
        <w:t>Fairfield County Workforce Center. </w:t>
      </w:r>
      <w:r>
        <w:rPr/>
        <w:t>The center includes 15,000 square feet of classroom (four classrooms), office and</w:t>
      </w:r>
      <w:r>
        <w:rPr>
          <w:spacing w:val="-4"/>
        </w:rPr>
        <w:t> </w:t>
      </w:r>
      <w:r>
        <w:rPr/>
        <w:t>meeting</w:t>
      </w:r>
      <w:r>
        <w:rPr>
          <w:spacing w:val="-2"/>
        </w:rPr>
        <w:t> </w:t>
      </w:r>
      <w:r>
        <w:rPr/>
        <w:t>spaces and a</w:t>
      </w:r>
      <w:r>
        <w:rPr>
          <w:spacing w:val="-2"/>
        </w:rPr>
        <w:t> </w:t>
      </w:r>
      <w:r>
        <w:rPr/>
        <w:t>42,000 sq.</w:t>
      </w:r>
      <w:r>
        <w:rPr>
          <w:spacing w:val="-1"/>
        </w:rPr>
        <w:t> </w:t>
      </w:r>
      <w:r>
        <w:rPr/>
        <w:t>ft.</w:t>
      </w:r>
      <w:r>
        <w:rPr>
          <w:spacing w:val="-1"/>
        </w:rPr>
        <w:t> </w:t>
      </w:r>
      <w:r>
        <w:rPr/>
        <w:t>training area</w:t>
      </w:r>
      <w:r>
        <w:rPr>
          <w:spacing w:val="-2"/>
        </w:rPr>
        <w:t> </w:t>
      </w:r>
      <w:r>
        <w:rPr/>
        <w:t>that is designed for industrial use. The facility includes a computer workroom and a snack bar. This facility is maintained by Fairfield County,</w:t>
      </w:r>
      <w:r>
        <w:rPr>
          <w:spacing w:val="-3"/>
        </w:rPr>
        <w:t> </w:t>
      </w:r>
      <w:r>
        <w:rPr/>
        <w:t>and</w:t>
      </w:r>
      <w:r>
        <w:rPr>
          <w:spacing w:val="-5"/>
        </w:rPr>
        <w:t> </w:t>
      </w:r>
      <w:r>
        <w:rPr/>
        <w:t>they</w:t>
      </w:r>
      <w:r>
        <w:rPr>
          <w:spacing w:val="-5"/>
        </w:rPr>
        <w:t> </w:t>
      </w:r>
      <w:r>
        <w:rPr/>
        <w:t>cover</w:t>
      </w:r>
      <w:r>
        <w:rPr>
          <w:spacing w:val="-4"/>
        </w:rPr>
        <w:t> </w:t>
      </w:r>
      <w:r>
        <w:rPr/>
        <w:t>the</w:t>
      </w:r>
      <w:r>
        <w:rPr>
          <w:spacing w:val="-3"/>
        </w:rPr>
        <w:t> </w:t>
      </w:r>
      <w:r>
        <w:rPr/>
        <w:t>costs</w:t>
      </w:r>
      <w:r>
        <w:rPr>
          <w:spacing w:val="-2"/>
        </w:rPr>
        <w:t> </w:t>
      </w:r>
      <w:r>
        <w:rPr/>
        <w:t>and</w:t>
      </w:r>
      <w:r>
        <w:rPr>
          <w:spacing w:val="-5"/>
        </w:rPr>
        <w:t> </w:t>
      </w:r>
      <w:r>
        <w:rPr/>
        <w:t>staffing.</w:t>
      </w:r>
      <w:r>
        <w:rPr>
          <w:spacing w:val="-1"/>
        </w:rPr>
        <w:t> </w:t>
      </w:r>
      <w:r>
        <w:rPr/>
        <w:t>The</w:t>
      </w:r>
      <w:r>
        <w:rPr>
          <w:spacing w:val="-3"/>
        </w:rPr>
        <w:t> </w:t>
      </w:r>
      <w:r>
        <w:rPr/>
        <w:t>Lancaster</w:t>
      </w:r>
      <w:r>
        <w:rPr>
          <w:spacing w:val="-1"/>
        </w:rPr>
        <w:t> </w:t>
      </w:r>
      <w:r>
        <w:rPr/>
        <w:t>Campus</w:t>
      </w:r>
      <w:r>
        <w:rPr>
          <w:spacing w:val="-5"/>
        </w:rPr>
        <w:t> </w:t>
      </w:r>
      <w:r>
        <w:rPr/>
        <w:t>dean</w:t>
      </w:r>
      <w:r>
        <w:rPr>
          <w:spacing w:val="-3"/>
        </w:rPr>
        <w:t> </w:t>
      </w:r>
      <w:r>
        <w:rPr/>
        <w:t>is</w:t>
      </w:r>
      <w:r>
        <w:rPr>
          <w:spacing w:val="-2"/>
        </w:rPr>
        <w:t> </w:t>
      </w:r>
      <w:r>
        <w:rPr/>
        <w:t>responsible</w:t>
      </w:r>
      <w:r>
        <w:rPr>
          <w:spacing w:val="-3"/>
        </w:rPr>
        <w:t> </w:t>
      </w:r>
      <w:r>
        <w:rPr/>
        <w:t>for</w:t>
      </w:r>
      <w:r>
        <w:rPr>
          <w:spacing w:val="-1"/>
        </w:rPr>
        <w:t> </w:t>
      </w:r>
      <w:r>
        <w:rPr/>
        <w:t>ensuring the site has the facilities and equipment necessary for the courses offered.</w:t>
      </w:r>
    </w:p>
    <w:p>
      <w:pPr>
        <w:pStyle w:val="BodyText"/>
        <w:rPr>
          <w:sz w:val="24"/>
        </w:rPr>
      </w:pPr>
    </w:p>
    <w:p>
      <w:pPr>
        <w:pStyle w:val="Heading1"/>
        <w:spacing w:before="159"/>
      </w:pPr>
      <w:bookmarkStart w:name="Instructional Oversight" w:id="5"/>
      <w:bookmarkEnd w:id="5"/>
      <w:r>
        <w:rPr>
          <w:b w:val="0"/>
        </w:rPr>
      </w:r>
      <w:r>
        <w:rPr/>
        <w:t>Instructional</w:t>
      </w:r>
      <w:r>
        <w:rPr>
          <w:spacing w:val="-3"/>
        </w:rPr>
        <w:t> </w:t>
      </w:r>
      <w:r>
        <w:rPr>
          <w:spacing w:val="-2"/>
        </w:rPr>
        <w:t>Oversight</w:t>
      </w:r>
    </w:p>
    <w:p>
      <w:pPr>
        <w:pStyle w:val="BodyText"/>
        <w:spacing w:before="10"/>
        <w:rPr>
          <w:rFonts w:ascii="Georgia"/>
          <w:b/>
          <w:sz w:val="4"/>
        </w:rPr>
      </w:pPr>
      <w:r>
        <w:rPr/>
        <w:pict>
          <v:rect style="position:absolute;margin-left:48.959999pt;margin-top:3.977149pt;width:514.0800pt;height:1.44pt;mso-position-horizontal-relative:page;mso-position-vertical-relative:paragraph;z-index:-15721472;mso-wrap-distance-left:0;mso-wrap-distance-right:0" id="docshape18" filled="true" fillcolor="#bebebe" stroked="false">
            <v:fill type="solid"/>
            <w10:wrap type="topAndBottom"/>
          </v:rect>
        </w:pict>
      </w:r>
    </w:p>
    <w:p>
      <w:pPr>
        <w:pStyle w:val="BodyText"/>
        <w:spacing w:before="10"/>
        <w:rPr>
          <w:rFonts w:ascii="Georgia"/>
          <w:b/>
          <w:sz w:val="12"/>
        </w:rPr>
      </w:pPr>
    </w:p>
    <w:p>
      <w:pPr>
        <w:pStyle w:val="BodyText"/>
        <w:spacing w:before="93"/>
        <w:ind w:left="327" w:right="731"/>
      </w:pPr>
      <w:r>
        <w:rPr/>
        <w:t>What evidence demonstrates that the institution effectively oversees instruction at the additional locations? Consider, in particular, consistency of curricular expectations and policies, availability of courses needed for program and graduation requirements, faculty qualifications, performance of instructional</w:t>
      </w:r>
      <w:r>
        <w:rPr>
          <w:spacing w:val="-4"/>
        </w:rPr>
        <w:t> </w:t>
      </w:r>
      <w:r>
        <w:rPr/>
        <w:t>duties,</w:t>
      </w:r>
      <w:r>
        <w:rPr>
          <w:spacing w:val="-4"/>
        </w:rPr>
        <w:t> </w:t>
      </w:r>
      <w:r>
        <w:rPr/>
        <w:t>availability</w:t>
      </w:r>
      <w:r>
        <w:rPr>
          <w:spacing w:val="-3"/>
        </w:rPr>
        <w:t> </w:t>
      </w:r>
      <w:r>
        <w:rPr/>
        <w:t>of</w:t>
      </w:r>
      <w:r>
        <w:rPr>
          <w:spacing w:val="-5"/>
        </w:rPr>
        <w:t> </w:t>
      </w:r>
      <w:r>
        <w:rPr/>
        <w:t>faculty</w:t>
      </w:r>
      <w:r>
        <w:rPr>
          <w:spacing w:val="-6"/>
        </w:rPr>
        <w:t> </w:t>
      </w:r>
      <w:r>
        <w:rPr/>
        <w:t>to</w:t>
      </w:r>
      <w:r>
        <w:rPr>
          <w:spacing w:val="-6"/>
        </w:rPr>
        <w:t> </w:t>
      </w:r>
      <w:r>
        <w:rPr/>
        <w:t>students,</w:t>
      </w:r>
      <w:r>
        <w:rPr>
          <w:spacing w:val="-4"/>
        </w:rPr>
        <w:t> </w:t>
      </w:r>
      <w:r>
        <w:rPr/>
        <w:t>orientation</w:t>
      </w:r>
      <w:r>
        <w:rPr>
          <w:spacing w:val="-4"/>
        </w:rPr>
        <w:t> </w:t>
      </w:r>
      <w:r>
        <w:rPr/>
        <w:t>of</w:t>
      </w:r>
      <w:r>
        <w:rPr>
          <w:spacing w:val="-5"/>
        </w:rPr>
        <w:t> </w:t>
      </w:r>
      <w:r>
        <w:rPr/>
        <w:t>faculty/professional</w:t>
      </w:r>
      <w:r>
        <w:rPr>
          <w:spacing w:val="-4"/>
        </w:rPr>
        <w:t> </w:t>
      </w:r>
      <w:r>
        <w:rPr/>
        <w:t>development, attention to student concerns.</w:t>
      </w:r>
    </w:p>
    <w:p>
      <w:pPr>
        <w:pStyle w:val="BodyText"/>
        <w:spacing w:before="11"/>
        <w:rPr>
          <w:sz w:val="12"/>
        </w:rPr>
      </w:pPr>
      <w:r>
        <w:rPr/>
        <w:pict>
          <v:shape style="position:absolute;margin-left:45pt;margin-top:8.667988pt;width:522pt;height:20.55pt;mso-position-horizontal-relative:page;mso-position-vertical-relative:paragraph;z-index:-15720960;mso-wrap-distance-left:0;mso-wrap-distance-right:0" type="#_x0000_t202" id="docshape19" filled="true" fillcolor="#f1f1f1" stroked="false">
            <v:textbox inset="0,0,0,0">
              <w:txbxContent>
                <w:p>
                  <w:pPr>
                    <w:spacing w:before="79"/>
                    <w:ind w:left="107" w:right="0" w:firstLine="0"/>
                    <w:jc w:val="left"/>
                    <w:rPr>
                      <w:color w:val="000000"/>
                      <w:sz w:val="22"/>
                    </w:rPr>
                  </w:pPr>
                  <w:r>
                    <w:rPr>
                      <w:b/>
                      <w:color w:val="000000"/>
                      <w:sz w:val="22"/>
                    </w:rPr>
                    <w:t>Judgment</w:t>
                  </w:r>
                  <w:r>
                    <w:rPr>
                      <w:b/>
                      <w:color w:val="000000"/>
                      <w:spacing w:val="-7"/>
                      <w:sz w:val="22"/>
                    </w:rPr>
                    <w:t> </w:t>
                  </w:r>
                  <w:r>
                    <w:rPr>
                      <w:b/>
                      <w:color w:val="000000"/>
                      <w:sz w:val="22"/>
                    </w:rPr>
                    <w:t>of</w:t>
                  </w:r>
                  <w:r>
                    <w:rPr>
                      <w:b/>
                      <w:color w:val="000000"/>
                      <w:spacing w:val="-7"/>
                      <w:sz w:val="22"/>
                    </w:rPr>
                    <w:t> </w:t>
                  </w:r>
                  <w:r>
                    <w:rPr>
                      <w:b/>
                      <w:color w:val="000000"/>
                      <w:sz w:val="22"/>
                    </w:rPr>
                    <w:t>reviewer.</w:t>
                  </w:r>
                  <w:r>
                    <w:rPr>
                      <w:b/>
                      <w:color w:val="000000"/>
                      <w:spacing w:val="-9"/>
                      <w:sz w:val="22"/>
                    </w:rPr>
                    <w:t> </w:t>
                  </w:r>
                  <w:r>
                    <w:rPr>
                      <w:color w:val="000000"/>
                      <w:sz w:val="22"/>
                    </w:rPr>
                    <w:t>Check</w:t>
                  </w:r>
                  <w:r>
                    <w:rPr>
                      <w:color w:val="000000"/>
                      <w:spacing w:val="-5"/>
                      <w:sz w:val="22"/>
                    </w:rPr>
                    <w:t> </w:t>
                  </w:r>
                  <w:r>
                    <w:rPr>
                      <w:color w:val="000000"/>
                      <w:sz w:val="22"/>
                    </w:rPr>
                    <w:t>appropriate</w:t>
                  </w:r>
                  <w:r>
                    <w:rPr>
                      <w:color w:val="000000"/>
                      <w:spacing w:val="-5"/>
                      <w:sz w:val="22"/>
                    </w:rPr>
                    <w:t> </w:t>
                  </w:r>
                  <w:r>
                    <w:rPr>
                      <w:color w:val="000000"/>
                      <w:spacing w:val="-4"/>
                      <w:sz w:val="22"/>
                    </w:rPr>
                    <w:t>box:</w:t>
                  </w:r>
                </w:p>
              </w:txbxContent>
            </v:textbox>
            <v:fill type="solid"/>
            <w10:wrap type="topAndBottom"/>
          </v:shape>
        </w:pict>
      </w:r>
    </w:p>
    <w:p>
      <w:pPr>
        <w:pStyle w:val="BodyText"/>
        <w:spacing w:before="7"/>
        <w:rPr>
          <w:sz w:val="6"/>
        </w:rPr>
      </w:pPr>
    </w:p>
    <w:p>
      <w:pPr>
        <w:pStyle w:val="BodyText"/>
        <w:tabs>
          <w:tab w:pos="3522" w:val="left" w:leader="none"/>
        </w:tabs>
        <w:spacing w:before="94"/>
        <w:ind w:left="702"/>
      </w:pPr>
      <w:r>
        <w:rPr/>
        <w:pict>
          <v:rect style="position:absolute;margin-left:195.479996pt;margin-top:5.89786pt;width:10.32pt;height:10.32pt;mso-position-horizontal-relative:page;mso-position-vertical-relative:paragraph;z-index:-15984640" id="docshape20" filled="false" stroked="true" strokeweight=".72pt" strokecolor="#000000">
            <v:stroke dashstyle="solid"/>
            <w10:wrap type="none"/>
          </v:rect>
        </w:pict>
      </w:r>
      <w:r>
        <w:rPr>
          <w:position w:val="-2"/>
        </w:rPr>
        <w:drawing>
          <wp:inline distT="0" distB="0" distL="0" distR="0">
            <wp:extent cx="140208" cy="140208"/>
            <wp:effectExtent l="0" t="0" r="0" b="0"/>
            <wp:docPr id="11" name="image4.png"/>
            <wp:cNvGraphicFramePr>
              <a:graphicFrameLocks noChangeAspect="1"/>
            </wp:cNvGraphicFramePr>
            <a:graphic>
              <a:graphicData uri="http://schemas.openxmlformats.org/drawingml/2006/picture">
                <pic:pic>
                  <pic:nvPicPr>
                    <pic:cNvPr id="12" name="image4.png"/>
                    <pic:cNvPicPr/>
                  </pic:nvPicPr>
                  <pic:blipFill>
                    <a:blip r:embed="rId11"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t>Adequate</w:t>
        <w:tab/>
        <w:t>Attention</w:t>
      </w:r>
      <w:r>
        <w:rPr>
          <w:spacing w:val="-7"/>
        </w:rPr>
        <w:t> </w:t>
      </w:r>
      <w:r>
        <w:rPr>
          <w:spacing w:val="-2"/>
        </w:rPr>
        <w:t>Needed</w:t>
      </w:r>
    </w:p>
    <w:p>
      <w:pPr>
        <w:pStyle w:val="BodyText"/>
        <w:spacing w:before="10"/>
        <w:rPr>
          <w:sz w:val="12"/>
        </w:rPr>
      </w:pPr>
      <w:r>
        <w:rPr/>
        <w:pict>
          <v:shape style="position:absolute;margin-left:45pt;margin-top:8.611367pt;width:522pt;height:20.55pt;mso-position-horizontal-relative:page;mso-position-vertical-relative:paragraph;z-index:-15720448;mso-wrap-distance-left:0;mso-wrap-distance-right:0" type="#_x0000_t202" id="docshape21" filled="true" fillcolor="#f1f1f1" stroked="false">
            <v:textbox inset="0,0,0,0">
              <w:txbxContent>
                <w:p>
                  <w:pPr>
                    <w:spacing w:before="79"/>
                    <w:ind w:left="107" w:right="0" w:firstLine="0"/>
                    <w:jc w:val="left"/>
                    <w:rPr>
                      <w:b/>
                      <w:color w:val="000000"/>
                      <w:sz w:val="22"/>
                    </w:rPr>
                  </w:pPr>
                  <w:r>
                    <w:rPr>
                      <w:b/>
                      <w:color w:val="000000"/>
                      <w:spacing w:val="-2"/>
                      <w:sz w:val="22"/>
                    </w:rPr>
                    <w:t>Comments:</w:t>
                  </w:r>
                </w:p>
              </w:txbxContent>
            </v:textbox>
            <v:fill type="solid"/>
            <w10:wrap type="topAndBottom"/>
          </v:shape>
        </w:pict>
      </w:r>
    </w:p>
    <w:p>
      <w:pPr>
        <w:pStyle w:val="BodyText"/>
        <w:spacing w:before="7"/>
        <w:rPr>
          <w:sz w:val="6"/>
        </w:rPr>
      </w:pPr>
    </w:p>
    <w:p>
      <w:pPr>
        <w:pStyle w:val="BodyText"/>
        <w:spacing w:before="94"/>
        <w:ind w:left="328" w:right="731"/>
      </w:pPr>
      <w:r>
        <w:rPr/>
        <w:t>Instruction</w:t>
      </w:r>
      <w:r>
        <w:rPr>
          <w:spacing w:val="-5"/>
        </w:rPr>
        <w:t> </w:t>
      </w:r>
      <w:r>
        <w:rPr/>
        <w:t>at</w:t>
      </w:r>
      <w:r>
        <w:rPr>
          <w:spacing w:val="-4"/>
        </w:rPr>
        <w:t> </w:t>
      </w:r>
      <w:r>
        <w:rPr/>
        <w:t>all</w:t>
      </w:r>
      <w:r>
        <w:rPr>
          <w:spacing w:val="-3"/>
        </w:rPr>
        <w:t> </w:t>
      </w:r>
      <w:r>
        <w:rPr/>
        <w:t>additional</w:t>
      </w:r>
      <w:r>
        <w:rPr>
          <w:spacing w:val="-3"/>
        </w:rPr>
        <w:t> </w:t>
      </w:r>
      <w:r>
        <w:rPr/>
        <w:t>locations</w:t>
      </w:r>
      <w:r>
        <w:rPr>
          <w:spacing w:val="-2"/>
        </w:rPr>
        <w:t> </w:t>
      </w:r>
      <w:r>
        <w:rPr/>
        <w:t>is</w:t>
      </w:r>
      <w:r>
        <w:rPr>
          <w:spacing w:val="-2"/>
        </w:rPr>
        <w:t> </w:t>
      </w:r>
      <w:r>
        <w:rPr/>
        <w:t>overseen</w:t>
      </w:r>
      <w:r>
        <w:rPr>
          <w:spacing w:val="-7"/>
        </w:rPr>
        <w:t> </w:t>
      </w:r>
      <w:r>
        <w:rPr/>
        <w:t>by</w:t>
      </w:r>
      <w:r>
        <w:rPr>
          <w:spacing w:val="-2"/>
        </w:rPr>
        <w:t> </w:t>
      </w:r>
      <w:r>
        <w:rPr/>
        <w:t>the</w:t>
      </w:r>
      <w:r>
        <w:rPr>
          <w:spacing w:val="-5"/>
        </w:rPr>
        <w:t> </w:t>
      </w:r>
      <w:r>
        <w:rPr/>
        <w:t>university’s</w:t>
      </w:r>
      <w:r>
        <w:rPr>
          <w:spacing w:val="-2"/>
        </w:rPr>
        <w:t> </w:t>
      </w:r>
      <w:r>
        <w:rPr/>
        <w:t>Curriculum</w:t>
      </w:r>
      <w:r>
        <w:rPr>
          <w:spacing w:val="-1"/>
        </w:rPr>
        <w:t> </w:t>
      </w:r>
      <w:r>
        <w:rPr/>
        <w:t>Council</w:t>
      </w:r>
      <w:r>
        <w:rPr>
          <w:spacing w:val="-3"/>
        </w:rPr>
        <w:t> </w:t>
      </w:r>
      <w:r>
        <w:rPr/>
        <w:t>and</w:t>
      </w:r>
      <w:r>
        <w:rPr>
          <w:spacing w:val="-3"/>
        </w:rPr>
        <w:t> </w:t>
      </w:r>
      <w:r>
        <w:rPr/>
        <w:t>academic colleges</w:t>
      </w:r>
      <w:r>
        <w:rPr>
          <w:spacing w:val="-2"/>
        </w:rPr>
        <w:t> </w:t>
      </w:r>
      <w:r>
        <w:rPr/>
        <w:t>and</w:t>
      </w:r>
      <w:r>
        <w:rPr>
          <w:spacing w:val="-3"/>
        </w:rPr>
        <w:t> </w:t>
      </w:r>
      <w:r>
        <w:rPr/>
        <w:t>departments.</w:t>
      </w:r>
      <w:r>
        <w:rPr>
          <w:spacing w:val="-1"/>
        </w:rPr>
        <w:t> </w:t>
      </w:r>
      <w:r>
        <w:rPr/>
        <w:t>Each</w:t>
      </w:r>
      <w:r>
        <w:rPr>
          <w:spacing w:val="-4"/>
        </w:rPr>
        <w:t> </w:t>
      </w:r>
      <w:r>
        <w:rPr/>
        <w:t>location</w:t>
      </w:r>
      <w:r>
        <w:rPr>
          <w:spacing w:val="-3"/>
        </w:rPr>
        <w:t> </w:t>
      </w:r>
      <w:r>
        <w:rPr/>
        <w:t>has</w:t>
      </w:r>
      <w:r>
        <w:rPr>
          <w:spacing w:val="-4"/>
        </w:rPr>
        <w:t> </w:t>
      </w:r>
      <w:r>
        <w:rPr/>
        <w:t>representation</w:t>
      </w:r>
      <w:r>
        <w:rPr>
          <w:spacing w:val="-3"/>
        </w:rPr>
        <w:t> </w:t>
      </w:r>
      <w:r>
        <w:rPr/>
        <w:t>on</w:t>
      </w:r>
      <w:r>
        <w:rPr>
          <w:spacing w:val="-4"/>
        </w:rPr>
        <w:t> </w:t>
      </w:r>
      <w:r>
        <w:rPr/>
        <w:t>the</w:t>
      </w:r>
      <w:r>
        <w:rPr>
          <w:spacing w:val="-3"/>
        </w:rPr>
        <w:t> </w:t>
      </w:r>
      <w:r>
        <w:rPr/>
        <w:t>Curriculum</w:t>
      </w:r>
      <w:r>
        <w:rPr>
          <w:spacing w:val="-1"/>
        </w:rPr>
        <w:t> </w:t>
      </w:r>
      <w:r>
        <w:rPr/>
        <w:t>Committee.</w:t>
      </w:r>
      <w:r>
        <w:rPr>
          <w:spacing w:val="-4"/>
        </w:rPr>
        <w:t> </w:t>
      </w:r>
      <w:r>
        <w:rPr/>
        <w:t>Graduate programs delivered in a hybrid model are approved by the Curriculum Committee and the Graduate Council. They confirm the programs’ viability and approvals, including the location to be selected.</w:t>
      </w:r>
    </w:p>
    <w:p>
      <w:pPr>
        <w:pStyle w:val="BodyText"/>
        <w:spacing w:before="1"/>
        <w:ind w:left="327"/>
      </w:pPr>
      <w:r>
        <w:rPr/>
        <w:t>Outcomes</w:t>
      </w:r>
      <w:r>
        <w:rPr>
          <w:spacing w:val="-10"/>
        </w:rPr>
        <w:t> </w:t>
      </w:r>
      <w:r>
        <w:rPr/>
        <w:t>and</w:t>
      </w:r>
      <w:r>
        <w:rPr>
          <w:spacing w:val="-5"/>
        </w:rPr>
        <w:t> </w:t>
      </w:r>
      <w:r>
        <w:rPr/>
        <w:t>performance</w:t>
      </w:r>
      <w:r>
        <w:rPr>
          <w:spacing w:val="-6"/>
        </w:rPr>
        <w:t> </w:t>
      </w:r>
      <w:r>
        <w:rPr/>
        <w:t>data</w:t>
      </w:r>
      <w:r>
        <w:rPr>
          <w:spacing w:val="-7"/>
        </w:rPr>
        <w:t> </w:t>
      </w:r>
      <w:r>
        <w:rPr/>
        <w:t>are</w:t>
      </w:r>
      <w:r>
        <w:rPr>
          <w:spacing w:val="-7"/>
        </w:rPr>
        <w:t> </w:t>
      </w:r>
      <w:r>
        <w:rPr/>
        <w:t>regularly</w:t>
      </w:r>
      <w:r>
        <w:rPr>
          <w:spacing w:val="-5"/>
        </w:rPr>
        <w:t> </w:t>
      </w:r>
      <w:r>
        <w:rPr/>
        <w:t>evaluated</w:t>
      </w:r>
      <w:r>
        <w:rPr>
          <w:spacing w:val="-5"/>
        </w:rPr>
        <w:t> </w:t>
      </w:r>
      <w:r>
        <w:rPr/>
        <w:t>by</w:t>
      </w:r>
      <w:r>
        <w:rPr>
          <w:spacing w:val="-4"/>
        </w:rPr>
        <w:t> </w:t>
      </w:r>
      <w:r>
        <w:rPr>
          <w:spacing w:val="-2"/>
        </w:rPr>
        <w:t>location.</w:t>
      </w:r>
    </w:p>
    <w:p>
      <w:pPr>
        <w:pStyle w:val="BodyText"/>
        <w:spacing w:before="160"/>
        <w:ind w:left="328" w:right="493"/>
      </w:pPr>
      <w:r>
        <w:rPr/>
        <w:t>Program</w:t>
      </w:r>
      <w:r>
        <w:rPr>
          <w:spacing w:val="-3"/>
        </w:rPr>
        <w:t> </w:t>
      </w:r>
      <w:r>
        <w:rPr/>
        <w:t>and</w:t>
      </w:r>
      <w:r>
        <w:rPr>
          <w:spacing w:val="-4"/>
        </w:rPr>
        <w:t> </w:t>
      </w:r>
      <w:r>
        <w:rPr/>
        <w:t>course</w:t>
      </w:r>
      <w:r>
        <w:rPr>
          <w:spacing w:val="-4"/>
        </w:rPr>
        <w:t> </w:t>
      </w:r>
      <w:r>
        <w:rPr/>
        <w:t>learning</w:t>
      </w:r>
      <w:r>
        <w:rPr>
          <w:spacing w:val="-3"/>
        </w:rPr>
        <w:t> </w:t>
      </w:r>
      <w:r>
        <w:rPr/>
        <w:t>outcomes</w:t>
      </w:r>
      <w:r>
        <w:rPr>
          <w:spacing w:val="-2"/>
        </w:rPr>
        <w:t> </w:t>
      </w:r>
      <w:r>
        <w:rPr/>
        <w:t>are</w:t>
      </w:r>
      <w:r>
        <w:rPr>
          <w:spacing w:val="-3"/>
        </w:rPr>
        <w:t> </w:t>
      </w:r>
      <w:r>
        <w:rPr/>
        <w:t>established</w:t>
      </w:r>
      <w:r>
        <w:rPr>
          <w:spacing w:val="-3"/>
        </w:rPr>
        <w:t> </w:t>
      </w:r>
      <w:r>
        <w:rPr/>
        <w:t>by</w:t>
      </w:r>
      <w:r>
        <w:rPr>
          <w:spacing w:val="-2"/>
        </w:rPr>
        <w:t> </w:t>
      </w:r>
      <w:r>
        <w:rPr/>
        <w:t>the</w:t>
      </w:r>
      <w:r>
        <w:rPr>
          <w:spacing w:val="-4"/>
        </w:rPr>
        <w:t> </w:t>
      </w:r>
      <w:r>
        <w:rPr/>
        <w:t>academic</w:t>
      </w:r>
      <w:r>
        <w:rPr>
          <w:spacing w:val="-2"/>
        </w:rPr>
        <w:t> </w:t>
      </w:r>
      <w:r>
        <w:rPr/>
        <w:t>department</w:t>
      </w:r>
      <w:r>
        <w:rPr>
          <w:spacing w:val="-3"/>
        </w:rPr>
        <w:t> </w:t>
      </w:r>
      <w:r>
        <w:rPr/>
        <w:t>and</w:t>
      </w:r>
      <w:r>
        <w:rPr>
          <w:spacing w:val="-3"/>
        </w:rPr>
        <w:t> </w:t>
      </w:r>
      <w:r>
        <w:rPr/>
        <w:t>are</w:t>
      </w:r>
      <w:r>
        <w:rPr>
          <w:spacing w:val="-4"/>
        </w:rPr>
        <w:t> </w:t>
      </w:r>
      <w:r>
        <w:rPr/>
        <w:t>the</w:t>
      </w:r>
      <w:r>
        <w:rPr>
          <w:spacing w:val="-4"/>
        </w:rPr>
        <w:t> </w:t>
      </w:r>
      <w:r>
        <w:rPr/>
        <w:t>same for each program regardless of location. All programs are evaluated through the university’s academic program review process every seven years. Also, academic programs with disciplinary-specific accreditation also must comply with regular reviews by those accreditors.</w:t>
      </w:r>
    </w:p>
    <w:p>
      <w:pPr>
        <w:pStyle w:val="BodyText"/>
        <w:spacing w:before="159"/>
        <w:ind w:left="328" w:right="383"/>
      </w:pPr>
      <w:r>
        <w:rPr/>
        <w:t>Oversight</w:t>
      </w:r>
      <w:r>
        <w:rPr>
          <w:spacing w:val="-1"/>
        </w:rPr>
        <w:t> </w:t>
      </w:r>
      <w:r>
        <w:rPr/>
        <w:t>of</w:t>
      </w:r>
      <w:r>
        <w:rPr>
          <w:spacing w:val="-1"/>
        </w:rPr>
        <w:t> </w:t>
      </w:r>
      <w:r>
        <w:rPr/>
        <w:t>instruction</w:t>
      </w:r>
      <w:r>
        <w:rPr>
          <w:spacing w:val="-3"/>
        </w:rPr>
        <w:t> </w:t>
      </w:r>
      <w:r>
        <w:rPr/>
        <w:t>at</w:t>
      </w:r>
      <w:r>
        <w:rPr>
          <w:spacing w:val="-1"/>
        </w:rPr>
        <w:t> </w:t>
      </w:r>
      <w:r>
        <w:rPr/>
        <w:t>all</w:t>
      </w:r>
      <w:r>
        <w:rPr>
          <w:spacing w:val="-3"/>
        </w:rPr>
        <w:t> </w:t>
      </w:r>
      <w:r>
        <w:rPr/>
        <w:t>locations</w:t>
      </w:r>
      <w:r>
        <w:rPr>
          <w:spacing w:val="-5"/>
        </w:rPr>
        <w:t> </w:t>
      </w:r>
      <w:r>
        <w:rPr/>
        <w:t>occurs</w:t>
      </w:r>
      <w:r>
        <w:rPr>
          <w:spacing w:val="-2"/>
        </w:rPr>
        <w:t> </w:t>
      </w:r>
      <w:r>
        <w:rPr/>
        <w:t>at</w:t>
      </w:r>
      <w:r>
        <w:rPr>
          <w:spacing w:val="-4"/>
        </w:rPr>
        <w:t> </w:t>
      </w:r>
      <w:r>
        <w:rPr/>
        <w:t>the</w:t>
      </w:r>
      <w:r>
        <w:rPr>
          <w:spacing w:val="-3"/>
        </w:rPr>
        <w:t> </w:t>
      </w:r>
      <w:r>
        <w:rPr/>
        <w:t>academic</w:t>
      </w:r>
      <w:r>
        <w:rPr>
          <w:spacing w:val="-5"/>
        </w:rPr>
        <w:t> </w:t>
      </w:r>
      <w:r>
        <w:rPr/>
        <w:t>college</w:t>
      </w:r>
      <w:r>
        <w:rPr>
          <w:spacing w:val="-3"/>
        </w:rPr>
        <w:t> </w:t>
      </w:r>
      <w:r>
        <w:rPr/>
        <w:t>or</w:t>
      </w:r>
      <w:r>
        <w:rPr>
          <w:spacing w:val="-4"/>
        </w:rPr>
        <w:t> </w:t>
      </w:r>
      <w:r>
        <w:rPr/>
        <w:t>department</w:t>
      </w:r>
      <w:r>
        <w:rPr>
          <w:spacing w:val="-4"/>
        </w:rPr>
        <w:t> </w:t>
      </w:r>
      <w:r>
        <w:rPr/>
        <w:t>level</w:t>
      </w:r>
      <w:r>
        <w:rPr>
          <w:spacing w:val="-3"/>
        </w:rPr>
        <w:t> </w:t>
      </w:r>
      <w:r>
        <w:rPr/>
        <w:t>following</w:t>
      </w:r>
      <w:r>
        <w:rPr>
          <w:spacing w:val="-3"/>
        </w:rPr>
        <w:t> </w:t>
      </w:r>
      <w:r>
        <w:rPr/>
        <w:t>the same procedures as the Athens campus. Faculty hired at each location follow the same credentialing requirements</w:t>
      </w:r>
      <w:r>
        <w:rPr>
          <w:spacing w:val="-1"/>
        </w:rPr>
        <w:t> </w:t>
      </w:r>
      <w:r>
        <w:rPr/>
        <w:t>as</w:t>
      </w:r>
      <w:r>
        <w:rPr>
          <w:spacing w:val="-1"/>
        </w:rPr>
        <w:t> </w:t>
      </w:r>
      <w:r>
        <w:rPr/>
        <w:t>the</w:t>
      </w:r>
      <w:r>
        <w:rPr>
          <w:spacing w:val="-1"/>
        </w:rPr>
        <w:t> </w:t>
      </w:r>
      <w:r>
        <w:rPr/>
        <w:t>main campus. Faculty</w:t>
      </w:r>
      <w:r>
        <w:rPr>
          <w:spacing w:val="-1"/>
        </w:rPr>
        <w:t> </w:t>
      </w:r>
      <w:r>
        <w:rPr/>
        <w:t>orientation and professional development is provided at the locations consistent with what is provided on the main campus.</w:t>
      </w:r>
    </w:p>
    <w:p>
      <w:pPr>
        <w:pStyle w:val="BodyText"/>
        <w:spacing w:before="159"/>
        <w:ind w:left="328" w:right="408"/>
      </w:pPr>
      <w:r>
        <w:rPr/>
        <w:t>Student</w:t>
      </w:r>
      <w:r>
        <w:rPr>
          <w:spacing w:val="-3"/>
        </w:rPr>
        <w:t> </w:t>
      </w:r>
      <w:r>
        <w:rPr/>
        <w:t>concerns</w:t>
      </w:r>
      <w:r>
        <w:rPr>
          <w:spacing w:val="-1"/>
        </w:rPr>
        <w:t> </w:t>
      </w:r>
      <w:r>
        <w:rPr/>
        <w:t>at</w:t>
      </w:r>
      <w:r>
        <w:rPr>
          <w:spacing w:val="-3"/>
        </w:rPr>
        <w:t> </w:t>
      </w:r>
      <w:r>
        <w:rPr/>
        <w:t>the</w:t>
      </w:r>
      <w:r>
        <w:rPr>
          <w:spacing w:val="-4"/>
        </w:rPr>
        <w:t> </w:t>
      </w:r>
      <w:r>
        <w:rPr/>
        <w:t>RHE</w:t>
      </w:r>
      <w:r>
        <w:rPr>
          <w:spacing w:val="-2"/>
        </w:rPr>
        <w:t> </w:t>
      </w:r>
      <w:r>
        <w:rPr/>
        <w:t>locations</w:t>
      </w:r>
      <w:r>
        <w:rPr>
          <w:spacing w:val="-1"/>
        </w:rPr>
        <w:t> </w:t>
      </w:r>
      <w:r>
        <w:rPr/>
        <w:t>are</w:t>
      </w:r>
      <w:r>
        <w:rPr>
          <w:spacing w:val="-4"/>
        </w:rPr>
        <w:t> </w:t>
      </w:r>
      <w:r>
        <w:rPr/>
        <w:t>addressed</w:t>
      </w:r>
      <w:r>
        <w:rPr>
          <w:spacing w:val="-2"/>
        </w:rPr>
        <w:t> </w:t>
      </w:r>
      <w:r>
        <w:rPr/>
        <w:t>as</w:t>
      </w:r>
      <w:r>
        <w:rPr>
          <w:spacing w:val="-4"/>
        </w:rPr>
        <w:t> </w:t>
      </w:r>
      <w:r>
        <w:rPr/>
        <w:t>they</w:t>
      </w:r>
      <w:r>
        <w:rPr>
          <w:spacing w:val="-4"/>
        </w:rPr>
        <w:t> </w:t>
      </w:r>
      <w:r>
        <w:rPr/>
        <w:t>would</w:t>
      </w:r>
      <w:r>
        <w:rPr>
          <w:spacing w:val="-2"/>
        </w:rPr>
        <w:t> </w:t>
      </w:r>
      <w:r>
        <w:rPr/>
        <w:t>be</w:t>
      </w:r>
      <w:r>
        <w:rPr>
          <w:spacing w:val="-2"/>
        </w:rPr>
        <w:t> </w:t>
      </w:r>
      <w:r>
        <w:rPr/>
        <w:t>on</w:t>
      </w:r>
      <w:r>
        <w:rPr>
          <w:spacing w:val="-2"/>
        </w:rPr>
        <w:t> </w:t>
      </w:r>
      <w:r>
        <w:rPr/>
        <w:t>any</w:t>
      </w:r>
      <w:r>
        <w:rPr>
          <w:spacing w:val="-1"/>
        </w:rPr>
        <w:t> </w:t>
      </w:r>
      <w:r>
        <w:rPr/>
        <w:t>of</w:t>
      </w:r>
      <w:r>
        <w:rPr>
          <w:spacing w:val="-1"/>
        </w:rPr>
        <w:t> </w:t>
      </w:r>
      <w:r>
        <w:rPr/>
        <w:t>the</w:t>
      </w:r>
      <w:r>
        <w:rPr>
          <w:spacing w:val="-2"/>
        </w:rPr>
        <w:t> </w:t>
      </w:r>
      <w:r>
        <w:rPr/>
        <w:t>branch</w:t>
      </w:r>
      <w:r>
        <w:rPr>
          <w:spacing w:val="-4"/>
        </w:rPr>
        <w:t> </w:t>
      </w:r>
      <w:r>
        <w:rPr/>
        <w:t>campuses. For concerns regarding graduate programs offered the Dublin or Cleveland Clinic locations, complaints would be addressed to the onsite program coordinator first and, if resolution is not obtained, the complaint would move forward to the Athens’ department and college.</w:t>
      </w:r>
    </w:p>
    <w:p>
      <w:pPr>
        <w:pStyle w:val="BodyText"/>
        <w:spacing w:before="162"/>
        <w:ind w:left="328" w:right="383"/>
      </w:pPr>
      <w:r>
        <w:rPr/>
        <w:t>HCOM utilizes a centralized structure for governance and assessment of the curriculum and instruction. The college’s Dean’s Council includes the additional location deans and meets regularly to promote and maintain</w:t>
      </w:r>
      <w:r>
        <w:rPr>
          <w:spacing w:val="-3"/>
        </w:rPr>
        <w:t> </w:t>
      </w:r>
      <w:r>
        <w:rPr/>
        <w:t>consistency</w:t>
      </w:r>
      <w:r>
        <w:rPr>
          <w:spacing w:val="-5"/>
        </w:rPr>
        <w:t> </w:t>
      </w:r>
      <w:r>
        <w:rPr/>
        <w:t>of</w:t>
      </w:r>
      <w:r>
        <w:rPr>
          <w:spacing w:val="-4"/>
        </w:rPr>
        <w:t> </w:t>
      </w:r>
      <w:r>
        <w:rPr/>
        <w:t>the</w:t>
      </w:r>
      <w:r>
        <w:rPr>
          <w:spacing w:val="-3"/>
        </w:rPr>
        <w:t> </w:t>
      </w:r>
      <w:r>
        <w:rPr/>
        <w:t>curriculum,</w:t>
      </w:r>
      <w:r>
        <w:rPr>
          <w:spacing w:val="-3"/>
        </w:rPr>
        <w:t> </w:t>
      </w:r>
      <w:r>
        <w:rPr/>
        <w:t>the</w:t>
      </w:r>
      <w:r>
        <w:rPr>
          <w:spacing w:val="-5"/>
        </w:rPr>
        <w:t> </w:t>
      </w:r>
      <w:r>
        <w:rPr/>
        <w:t>student</w:t>
      </w:r>
      <w:r>
        <w:rPr>
          <w:spacing w:val="-1"/>
        </w:rPr>
        <w:t> </w:t>
      </w:r>
      <w:r>
        <w:rPr/>
        <w:t>experience,</w:t>
      </w:r>
      <w:r>
        <w:rPr>
          <w:spacing w:val="-4"/>
        </w:rPr>
        <w:t> </w:t>
      </w:r>
      <w:r>
        <w:rPr/>
        <w:t>and</w:t>
      </w:r>
      <w:r>
        <w:rPr>
          <w:spacing w:val="-3"/>
        </w:rPr>
        <w:t> </w:t>
      </w:r>
      <w:r>
        <w:rPr/>
        <w:t>communications</w:t>
      </w:r>
      <w:r>
        <w:rPr>
          <w:spacing w:val="-2"/>
        </w:rPr>
        <w:t> </w:t>
      </w:r>
      <w:r>
        <w:rPr/>
        <w:t>across</w:t>
      </w:r>
      <w:r>
        <w:rPr>
          <w:spacing w:val="-5"/>
        </w:rPr>
        <w:t> </w:t>
      </w:r>
      <w:r>
        <w:rPr/>
        <w:t>all</w:t>
      </w:r>
      <w:r>
        <w:rPr>
          <w:spacing w:val="-3"/>
        </w:rPr>
        <w:t> </w:t>
      </w:r>
      <w:r>
        <w:rPr/>
        <w:t>locations. Student concerns at all HCOM locations elevate through the student government officers. The peer</w:t>
      </w:r>
    </w:p>
    <w:p>
      <w:pPr>
        <w:spacing w:after="0"/>
        <w:sectPr>
          <w:pgSz w:w="12240" w:h="15840"/>
          <w:pgMar w:header="0" w:footer="1238" w:top="1360" w:bottom="1420" w:left="680" w:right="620"/>
        </w:sectPr>
      </w:pPr>
    </w:p>
    <w:p>
      <w:pPr>
        <w:pStyle w:val="BodyText"/>
        <w:spacing w:before="80"/>
        <w:ind w:left="328" w:right="493" w:hanging="1"/>
      </w:pPr>
      <w:r>
        <w:rPr/>
        <w:t>reviewers met with students at both HCOM-Athens and HCOM-Cleveland and confirmed that students felt</w:t>
      </w:r>
      <w:r>
        <w:rPr>
          <w:spacing w:val="-3"/>
        </w:rPr>
        <w:t> </w:t>
      </w:r>
      <w:r>
        <w:rPr/>
        <w:t>their</w:t>
      </w:r>
      <w:r>
        <w:rPr>
          <w:spacing w:val="-3"/>
        </w:rPr>
        <w:t> </w:t>
      </w:r>
      <w:r>
        <w:rPr/>
        <w:t>concerns</w:t>
      </w:r>
      <w:r>
        <w:rPr>
          <w:spacing w:val="-4"/>
        </w:rPr>
        <w:t> </w:t>
      </w:r>
      <w:r>
        <w:rPr/>
        <w:t>were</w:t>
      </w:r>
      <w:r>
        <w:rPr>
          <w:spacing w:val="-6"/>
        </w:rPr>
        <w:t> </w:t>
      </w:r>
      <w:r>
        <w:rPr/>
        <w:t>addressed</w:t>
      </w:r>
      <w:r>
        <w:rPr>
          <w:spacing w:val="-2"/>
        </w:rPr>
        <w:t> </w:t>
      </w:r>
      <w:r>
        <w:rPr/>
        <w:t>in</w:t>
      </w:r>
      <w:r>
        <w:rPr>
          <w:spacing w:val="-4"/>
        </w:rPr>
        <w:t> </w:t>
      </w:r>
      <w:r>
        <w:rPr/>
        <w:t>a</w:t>
      </w:r>
      <w:r>
        <w:rPr>
          <w:spacing w:val="-4"/>
        </w:rPr>
        <w:t> </w:t>
      </w:r>
      <w:r>
        <w:rPr/>
        <w:t>timely</w:t>
      </w:r>
      <w:r>
        <w:rPr>
          <w:spacing w:val="-4"/>
        </w:rPr>
        <w:t> </w:t>
      </w:r>
      <w:r>
        <w:rPr/>
        <w:t>fashion</w:t>
      </w:r>
      <w:r>
        <w:rPr>
          <w:spacing w:val="-2"/>
        </w:rPr>
        <w:t> </w:t>
      </w:r>
      <w:r>
        <w:rPr/>
        <w:t>and</w:t>
      </w:r>
      <w:r>
        <w:rPr>
          <w:spacing w:val="-2"/>
        </w:rPr>
        <w:t> </w:t>
      </w:r>
      <w:r>
        <w:rPr/>
        <w:t>that</w:t>
      </w:r>
      <w:r>
        <w:rPr>
          <w:spacing w:val="-3"/>
        </w:rPr>
        <w:t> </w:t>
      </w:r>
      <w:r>
        <w:rPr/>
        <w:t>faculty</w:t>
      </w:r>
      <w:r>
        <w:rPr>
          <w:spacing w:val="-4"/>
        </w:rPr>
        <w:t> </w:t>
      </w:r>
      <w:r>
        <w:rPr/>
        <w:t>were</w:t>
      </w:r>
      <w:r>
        <w:rPr>
          <w:spacing w:val="-2"/>
        </w:rPr>
        <w:t> </w:t>
      </w:r>
      <w:r>
        <w:rPr/>
        <w:t>both</w:t>
      </w:r>
      <w:r>
        <w:rPr>
          <w:spacing w:val="-4"/>
        </w:rPr>
        <w:t> </w:t>
      </w:r>
      <w:r>
        <w:rPr/>
        <w:t>responsive</w:t>
      </w:r>
      <w:r>
        <w:rPr>
          <w:spacing w:val="-2"/>
        </w:rPr>
        <w:t> </w:t>
      </w:r>
      <w:r>
        <w:rPr/>
        <w:t>and</w:t>
      </w:r>
      <w:r>
        <w:rPr>
          <w:spacing w:val="-4"/>
        </w:rPr>
        <w:t> </w:t>
      </w:r>
      <w:r>
        <w:rPr/>
        <w:t>readily available to address their needs.</w:t>
      </w:r>
    </w:p>
    <w:p>
      <w:pPr>
        <w:pStyle w:val="BodyText"/>
        <w:spacing w:before="160"/>
        <w:ind w:left="328" w:right="383"/>
      </w:pPr>
      <w:r>
        <w:rPr/>
        <w:t>COCA’s standards also serve to provide evidence that appropriate instructional oversight is provided at the</w:t>
      </w:r>
      <w:r>
        <w:rPr>
          <w:spacing w:val="-4"/>
        </w:rPr>
        <w:t> </w:t>
      </w:r>
      <w:r>
        <w:rPr/>
        <w:t>HCOM</w:t>
      </w:r>
      <w:r>
        <w:rPr>
          <w:spacing w:val="-5"/>
        </w:rPr>
        <w:t> </w:t>
      </w:r>
      <w:r>
        <w:rPr/>
        <w:t>additional</w:t>
      </w:r>
      <w:r>
        <w:rPr>
          <w:spacing w:val="-4"/>
        </w:rPr>
        <w:t> </w:t>
      </w:r>
      <w:r>
        <w:rPr/>
        <w:t>locations.</w:t>
      </w:r>
      <w:r>
        <w:rPr>
          <w:spacing w:val="-2"/>
        </w:rPr>
        <w:t> </w:t>
      </w:r>
      <w:r>
        <w:rPr/>
        <w:t>Current</w:t>
      </w:r>
      <w:r>
        <w:rPr>
          <w:spacing w:val="-2"/>
        </w:rPr>
        <w:t> </w:t>
      </w:r>
      <w:r>
        <w:rPr/>
        <w:t>student</w:t>
      </w:r>
      <w:r>
        <w:rPr>
          <w:spacing w:val="-2"/>
        </w:rPr>
        <w:t> </w:t>
      </w:r>
      <w:r>
        <w:rPr/>
        <w:t>enrollment</w:t>
      </w:r>
      <w:r>
        <w:rPr>
          <w:spacing w:val="-5"/>
        </w:rPr>
        <w:t> </w:t>
      </w:r>
      <w:r>
        <w:rPr/>
        <w:t>numbers</w:t>
      </w:r>
      <w:r>
        <w:rPr>
          <w:spacing w:val="-3"/>
        </w:rPr>
        <w:t> </w:t>
      </w:r>
      <w:r>
        <w:rPr/>
        <w:t>at</w:t>
      </w:r>
      <w:r>
        <w:rPr>
          <w:spacing w:val="-2"/>
        </w:rPr>
        <w:t> </w:t>
      </w:r>
      <w:r>
        <w:rPr/>
        <w:t>all</w:t>
      </w:r>
      <w:r>
        <w:rPr>
          <w:spacing w:val="-7"/>
        </w:rPr>
        <w:t> </w:t>
      </w:r>
      <w:r>
        <w:rPr/>
        <w:t>HCOM</w:t>
      </w:r>
      <w:r>
        <w:rPr>
          <w:spacing w:val="-2"/>
        </w:rPr>
        <w:t> </w:t>
      </w:r>
      <w:r>
        <w:rPr/>
        <w:t>locations</w:t>
      </w:r>
      <w:r>
        <w:rPr>
          <w:spacing w:val="-3"/>
        </w:rPr>
        <w:t> </w:t>
      </w:r>
      <w:r>
        <w:rPr/>
        <w:t>are</w:t>
      </w:r>
      <w:r>
        <w:rPr>
          <w:spacing w:val="-4"/>
        </w:rPr>
        <w:t> </w:t>
      </w:r>
      <w:r>
        <w:rPr/>
        <w:t>approved by COCA and are in compliance with COCA’s standards.</w:t>
      </w:r>
    </w:p>
    <w:p>
      <w:pPr>
        <w:pStyle w:val="BodyText"/>
        <w:rPr>
          <w:sz w:val="24"/>
        </w:rPr>
      </w:pPr>
    </w:p>
    <w:p>
      <w:pPr>
        <w:pStyle w:val="Heading1"/>
        <w:spacing w:before="156"/>
      </w:pPr>
      <w:bookmarkStart w:name="Institutional Staffing and Faculty Suppo" w:id="6"/>
      <w:bookmarkEnd w:id="6"/>
      <w:r>
        <w:rPr>
          <w:b w:val="0"/>
        </w:rPr>
      </w:r>
      <w:r>
        <w:rPr/>
        <w:t>Institutional</w:t>
      </w:r>
      <w:r>
        <w:rPr>
          <w:spacing w:val="-4"/>
        </w:rPr>
        <w:t> </w:t>
      </w:r>
      <w:r>
        <w:rPr/>
        <w:t>Staffing</w:t>
      </w:r>
      <w:r>
        <w:rPr>
          <w:spacing w:val="-3"/>
        </w:rPr>
        <w:t> </w:t>
      </w:r>
      <w:r>
        <w:rPr/>
        <w:t>and</w:t>
      </w:r>
      <w:r>
        <w:rPr>
          <w:spacing w:val="-3"/>
        </w:rPr>
        <w:t> </w:t>
      </w:r>
      <w:r>
        <w:rPr/>
        <w:t>Faculty</w:t>
      </w:r>
      <w:r>
        <w:rPr>
          <w:spacing w:val="-3"/>
        </w:rPr>
        <w:t> </w:t>
      </w:r>
      <w:r>
        <w:rPr>
          <w:spacing w:val="-2"/>
        </w:rPr>
        <w:t>Support</w:t>
      </w:r>
    </w:p>
    <w:p>
      <w:pPr>
        <w:pStyle w:val="BodyText"/>
        <w:spacing w:before="1"/>
        <w:rPr>
          <w:rFonts w:ascii="Georgia"/>
          <w:b/>
          <w:sz w:val="5"/>
        </w:rPr>
      </w:pPr>
      <w:r>
        <w:rPr/>
        <w:pict>
          <v:rect style="position:absolute;margin-left:48.959999pt;margin-top:4.112852pt;width:514.0800pt;height:1.44pt;mso-position-horizontal-relative:page;mso-position-vertical-relative:paragraph;z-index:-15719424;mso-wrap-distance-left:0;mso-wrap-distance-right:0" id="docshape22" filled="true" fillcolor="#bebebe" stroked="false">
            <v:fill type="solid"/>
            <w10:wrap type="topAndBottom"/>
          </v:rect>
        </w:pict>
      </w:r>
    </w:p>
    <w:p>
      <w:pPr>
        <w:pStyle w:val="BodyText"/>
        <w:spacing w:before="10"/>
        <w:rPr>
          <w:rFonts w:ascii="Georgia"/>
          <w:b/>
          <w:sz w:val="12"/>
        </w:rPr>
      </w:pPr>
    </w:p>
    <w:p>
      <w:pPr>
        <w:pStyle w:val="BodyText"/>
        <w:spacing w:before="93"/>
        <w:ind w:left="328" w:right="383"/>
      </w:pPr>
      <w:r>
        <w:rPr/>
        <w:t>What</w:t>
      </w:r>
      <w:r>
        <w:rPr>
          <w:spacing w:val="-4"/>
        </w:rPr>
        <w:t> </w:t>
      </w:r>
      <w:r>
        <w:rPr/>
        <w:t>evidence</w:t>
      </w:r>
      <w:r>
        <w:rPr>
          <w:spacing w:val="-3"/>
        </w:rPr>
        <w:t> </w:t>
      </w:r>
      <w:r>
        <w:rPr/>
        <w:t>demonstrates</w:t>
      </w:r>
      <w:r>
        <w:rPr>
          <w:spacing w:val="-4"/>
        </w:rPr>
        <w:t> </w:t>
      </w:r>
      <w:r>
        <w:rPr/>
        <w:t>that</w:t>
      </w:r>
      <w:r>
        <w:rPr>
          <w:spacing w:val="-3"/>
        </w:rPr>
        <w:t> </w:t>
      </w:r>
      <w:r>
        <w:rPr/>
        <w:t>the</w:t>
      </w:r>
      <w:r>
        <w:rPr>
          <w:spacing w:val="-5"/>
        </w:rPr>
        <w:t> </w:t>
      </w:r>
      <w:r>
        <w:rPr/>
        <w:t>institution</w:t>
      </w:r>
      <w:r>
        <w:rPr>
          <w:spacing w:val="-3"/>
        </w:rPr>
        <w:t> </w:t>
      </w:r>
      <w:r>
        <w:rPr/>
        <w:t>has</w:t>
      </w:r>
      <w:r>
        <w:rPr>
          <w:spacing w:val="-2"/>
        </w:rPr>
        <w:t> </w:t>
      </w:r>
      <w:r>
        <w:rPr/>
        <w:t>appropriately</w:t>
      </w:r>
      <w:r>
        <w:rPr>
          <w:spacing w:val="-2"/>
        </w:rPr>
        <w:t> </w:t>
      </w:r>
      <w:r>
        <w:rPr/>
        <w:t>qualified</w:t>
      </w:r>
      <w:r>
        <w:rPr>
          <w:spacing w:val="-5"/>
        </w:rPr>
        <w:t> </w:t>
      </w:r>
      <w:r>
        <w:rPr/>
        <w:t>and</w:t>
      </w:r>
      <w:r>
        <w:rPr>
          <w:spacing w:val="-3"/>
        </w:rPr>
        <w:t> </w:t>
      </w:r>
      <w:r>
        <w:rPr/>
        <w:t>sufficient</w:t>
      </w:r>
      <w:r>
        <w:rPr>
          <w:spacing w:val="-4"/>
        </w:rPr>
        <w:t> </w:t>
      </w:r>
      <w:r>
        <w:rPr/>
        <w:t>staff</w:t>
      </w:r>
      <w:r>
        <w:rPr>
          <w:spacing w:val="-1"/>
        </w:rPr>
        <w:t> </w:t>
      </w:r>
      <w:r>
        <w:rPr/>
        <w:t>and</w:t>
      </w:r>
      <w:r>
        <w:rPr>
          <w:spacing w:val="-5"/>
        </w:rPr>
        <w:t> </w:t>
      </w:r>
      <w:r>
        <w:rPr/>
        <w:t>faculty in place for the location, and that the institution supports and evaluates personnel at off-campus locations? Consider the processes in place for selecting, training, and orienting faculty at the location.</w:t>
      </w:r>
    </w:p>
    <w:p>
      <w:pPr>
        <w:pStyle w:val="BodyText"/>
        <w:spacing w:before="10"/>
        <w:rPr>
          <w:sz w:val="12"/>
        </w:rPr>
      </w:pPr>
      <w:r>
        <w:rPr/>
        <w:pict>
          <v:shape style="position:absolute;margin-left:45pt;margin-top:8.64584pt;width:522pt;height:20.55pt;mso-position-horizontal-relative:page;mso-position-vertical-relative:paragraph;z-index:-15718912;mso-wrap-distance-left:0;mso-wrap-distance-right:0" type="#_x0000_t202" id="docshape23" filled="true" fillcolor="#f1f1f1" stroked="false">
            <v:textbox inset="0,0,0,0">
              <w:txbxContent>
                <w:p>
                  <w:pPr>
                    <w:spacing w:before="79"/>
                    <w:ind w:left="107" w:right="0" w:firstLine="0"/>
                    <w:jc w:val="left"/>
                    <w:rPr>
                      <w:color w:val="000000"/>
                      <w:sz w:val="22"/>
                    </w:rPr>
                  </w:pPr>
                  <w:r>
                    <w:rPr>
                      <w:b/>
                      <w:color w:val="000000"/>
                      <w:sz w:val="22"/>
                    </w:rPr>
                    <w:t>Judgment</w:t>
                  </w:r>
                  <w:r>
                    <w:rPr>
                      <w:b/>
                      <w:color w:val="000000"/>
                      <w:spacing w:val="-7"/>
                      <w:sz w:val="22"/>
                    </w:rPr>
                    <w:t> </w:t>
                  </w:r>
                  <w:r>
                    <w:rPr>
                      <w:b/>
                      <w:color w:val="000000"/>
                      <w:sz w:val="22"/>
                    </w:rPr>
                    <w:t>of</w:t>
                  </w:r>
                  <w:r>
                    <w:rPr>
                      <w:b/>
                      <w:color w:val="000000"/>
                      <w:spacing w:val="-7"/>
                      <w:sz w:val="22"/>
                    </w:rPr>
                    <w:t> </w:t>
                  </w:r>
                  <w:r>
                    <w:rPr>
                      <w:b/>
                      <w:color w:val="000000"/>
                      <w:sz w:val="22"/>
                    </w:rPr>
                    <w:t>reviewer.</w:t>
                  </w:r>
                  <w:r>
                    <w:rPr>
                      <w:b/>
                      <w:color w:val="000000"/>
                      <w:spacing w:val="-9"/>
                      <w:sz w:val="22"/>
                    </w:rPr>
                    <w:t> </w:t>
                  </w:r>
                  <w:r>
                    <w:rPr>
                      <w:color w:val="000000"/>
                      <w:sz w:val="22"/>
                    </w:rPr>
                    <w:t>Check</w:t>
                  </w:r>
                  <w:r>
                    <w:rPr>
                      <w:color w:val="000000"/>
                      <w:spacing w:val="-5"/>
                      <w:sz w:val="22"/>
                    </w:rPr>
                    <w:t> </w:t>
                  </w:r>
                  <w:r>
                    <w:rPr>
                      <w:color w:val="000000"/>
                      <w:sz w:val="22"/>
                    </w:rPr>
                    <w:t>appropriate</w:t>
                  </w:r>
                  <w:r>
                    <w:rPr>
                      <w:color w:val="000000"/>
                      <w:spacing w:val="-5"/>
                      <w:sz w:val="22"/>
                    </w:rPr>
                    <w:t> </w:t>
                  </w:r>
                  <w:r>
                    <w:rPr>
                      <w:color w:val="000000"/>
                      <w:spacing w:val="-4"/>
                      <w:sz w:val="22"/>
                    </w:rPr>
                    <w:t>box:</w:t>
                  </w:r>
                </w:p>
              </w:txbxContent>
            </v:textbox>
            <v:fill type="solid"/>
            <w10:wrap type="topAndBottom"/>
          </v:shape>
        </w:pict>
      </w:r>
    </w:p>
    <w:p>
      <w:pPr>
        <w:pStyle w:val="BodyText"/>
        <w:spacing w:before="7"/>
        <w:rPr>
          <w:sz w:val="6"/>
        </w:rPr>
      </w:pPr>
    </w:p>
    <w:p>
      <w:pPr>
        <w:pStyle w:val="BodyText"/>
        <w:tabs>
          <w:tab w:pos="3522" w:val="left" w:leader="none"/>
        </w:tabs>
        <w:spacing w:before="94"/>
        <w:ind w:left="702"/>
      </w:pPr>
      <w:r>
        <w:rPr/>
        <w:pict>
          <v:rect style="position:absolute;margin-left:195.479996pt;margin-top:5.897865pt;width:10.32pt;height:10.32pt;mso-position-horizontal-relative:page;mso-position-vertical-relative:paragraph;z-index:-15982592" id="docshape24" filled="false" stroked="true" strokeweight=".72pt" strokecolor="#000000">
            <v:stroke dashstyle="solid"/>
            <w10:wrap type="none"/>
          </v:rect>
        </w:pict>
      </w:r>
      <w:r>
        <w:rPr>
          <w:position w:val="-2"/>
        </w:rPr>
        <w:drawing>
          <wp:inline distT="0" distB="0" distL="0" distR="0">
            <wp:extent cx="140208" cy="140208"/>
            <wp:effectExtent l="0" t="0" r="0" b="0"/>
            <wp:docPr id="13" name="image3.png"/>
            <wp:cNvGraphicFramePr>
              <a:graphicFrameLocks noChangeAspect="1"/>
            </wp:cNvGraphicFramePr>
            <a:graphic>
              <a:graphicData uri="http://schemas.openxmlformats.org/drawingml/2006/picture">
                <pic:pic>
                  <pic:nvPicPr>
                    <pic:cNvPr id="14" name="image3.png"/>
                    <pic:cNvPicPr/>
                  </pic:nvPicPr>
                  <pic:blipFill>
                    <a:blip r:embed="rId10"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t>Adequate</w:t>
        <w:tab/>
        <w:t>Attention</w:t>
      </w:r>
      <w:r>
        <w:rPr>
          <w:spacing w:val="-7"/>
        </w:rPr>
        <w:t> </w:t>
      </w:r>
      <w:r>
        <w:rPr>
          <w:spacing w:val="-2"/>
        </w:rPr>
        <w:t>Needed</w:t>
      </w:r>
    </w:p>
    <w:p>
      <w:pPr>
        <w:pStyle w:val="BodyText"/>
        <w:spacing w:before="10"/>
        <w:rPr>
          <w:sz w:val="12"/>
        </w:rPr>
      </w:pPr>
      <w:r>
        <w:rPr/>
        <w:pict>
          <v:shape style="position:absolute;margin-left:45pt;margin-top:8.611367pt;width:522pt;height:20.55pt;mso-position-horizontal-relative:page;mso-position-vertical-relative:paragraph;z-index:-15718400;mso-wrap-distance-left:0;mso-wrap-distance-right:0" type="#_x0000_t202" id="docshape25" filled="true" fillcolor="#f1f1f1" stroked="false">
            <v:textbox inset="0,0,0,0">
              <w:txbxContent>
                <w:p>
                  <w:pPr>
                    <w:spacing w:before="79"/>
                    <w:ind w:left="107" w:right="0" w:firstLine="0"/>
                    <w:jc w:val="left"/>
                    <w:rPr>
                      <w:b/>
                      <w:color w:val="000000"/>
                      <w:sz w:val="22"/>
                    </w:rPr>
                  </w:pPr>
                  <w:r>
                    <w:rPr>
                      <w:b/>
                      <w:color w:val="000000"/>
                      <w:spacing w:val="-2"/>
                      <w:sz w:val="22"/>
                    </w:rPr>
                    <w:t>Comments:</w:t>
                  </w:r>
                </w:p>
              </w:txbxContent>
            </v:textbox>
            <v:fill type="solid"/>
            <w10:wrap type="topAndBottom"/>
          </v:shape>
        </w:pict>
      </w:r>
    </w:p>
    <w:p>
      <w:pPr>
        <w:pStyle w:val="BodyText"/>
        <w:spacing w:before="7"/>
        <w:rPr>
          <w:sz w:val="6"/>
        </w:rPr>
      </w:pPr>
    </w:p>
    <w:p>
      <w:pPr>
        <w:pStyle w:val="BodyText"/>
        <w:spacing w:before="94"/>
        <w:ind w:left="327" w:right="383"/>
      </w:pPr>
      <w:r>
        <w:rPr/>
        <w:t>The</w:t>
      </w:r>
      <w:r>
        <w:rPr>
          <w:spacing w:val="-1"/>
        </w:rPr>
        <w:t> </w:t>
      </w:r>
      <w:r>
        <w:rPr/>
        <w:t>staffing</w:t>
      </w:r>
      <w:r>
        <w:rPr>
          <w:spacing w:val="-4"/>
        </w:rPr>
        <w:t> </w:t>
      </w:r>
      <w:r>
        <w:rPr/>
        <w:t>plans</w:t>
      </w:r>
      <w:r>
        <w:rPr>
          <w:spacing w:val="-1"/>
        </w:rPr>
        <w:t> </w:t>
      </w:r>
      <w:r>
        <w:rPr/>
        <w:t>and</w:t>
      </w:r>
      <w:r>
        <w:rPr>
          <w:spacing w:val="-2"/>
        </w:rPr>
        <w:t> </w:t>
      </w:r>
      <w:r>
        <w:rPr/>
        <w:t>qualifications</w:t>
      </w:r>
      <w:r>
        <w:rPr>
          <w:spacing w:val="-1"/>
        </w:rPr>
        <w:t> </w:t>
      </w:r>
      <w:r>
        <w:rPr/>
        <w:t>of</w:t>
      </w:r>
      <w:r>
        <w:rPr>
          <w:spacing w:val="-3"/>
        </w:rPr>
        <w:t> </w:t>
      </w:r>
      <w:r>
        <w:rPr/>
        <w:t>personnel</w:t>
      </w:r>
      <w:r>
        <w:rPr>
          <w:spacing w:val="-5"/>
        </w:rPr>
        <w:t> </w:t>
      </w:r>
      <w:r>
        <w:rPr/>
        <w:t>on</w:t>
      </w:r>
      <w:r>
        <w:rPr>
          <w:spacing w:val="-4"/>
        </w:rPr>
        <w:t> </w:t>
      </w:r>
      <w:r>
        <w:rPr/>
        <w:t>the</w:t>
      </w:r>
      <w:r>
        <w:rPr>
          <w:spacing w:val="-2"/>
        </w:rPr>
        <w:t> </w:t>
      </w:r>
      <w:r>
        <w:rPr/>
        <w:t>additional</w:t>
      </w:r>
      <w:r>
        <w:rPr>
          <w:spacing w:val="-2"/>
        </w:rPr>
        <w:t> </w:t>
      </w:r>
      <w:r>
        <w:rPr/>
        <w:t>locations</w:t>
      </w:r>
      <w:r>
        <w:rPr>
          <w:spacing w:val="-1"/>
        </w:rPr>
        <w:t> </w:t>
      </w:r>
      <w:r>
        <w:rPr/>
        <w:t>are</w:t>
      </w:r>
      <w:r>
        <w:rPr>
          <w:spacing w:val="-4"/>
        </w:rPr>
        <w:t> </w:t>
      </w:r>
      <w:r>
        <w:rPr/>
        <w:t>the</w:t>
      </w:r>
      <w:r>
        <w:rPr>
          <w:spacing w:val="-4"/>
        </w:rPr>
        <w:t> </w:t>
      </w:r>
      <w:r>
        <w:rPr/>
        <w:t>same</w:t>
      </w:r>
      <w:r>
        <w:rPr>
          <w:spacing w:val="-2"/>
        </w:rPr>
        <w:t> </w:t>
      </w:r>
      <w:r>
        <w:rPr/>
        <w:t>as</w:t>
      </w:r>
      <w:r>
        <w:rPr>
          <w:spacing w:val="-4"/>
        </w:rPr>
        <w:t> </w:t>
      </w:r>
      <w:r>
        <w:rPr/>
        <w:t>those</w:t>
      </w:r>
      <w:r>
        <w:rPr>
          <w:spacing w:val="-2"/>
        </w:rPr>
        <w:t> </w:t>
      </w:r>
      <w:r>
        <w:rPr/>
        <w:t>used on the main campus and are in alignment with both ODHE and HLC faculty qualification guidelines.</w:t>
      </w:r>
    </w:p>
    <w:p>
      <w:pPr>
        <w:pStyle w:val="BodyText"/>
        <w:spacing w:before="159"/>
        <w:ind w:left="327" w:right="383"/>
      </w:pPr>
      <w:r>
        <w:rPr/>
        <w:t>All</w:t>
      </w:r>
      <w:r>
        <w:rPr>
          <w:spacing w:val="-3"/>
        </w:rPr>
        <w:t> </w:t>
      </w:r>
      <w:r>
        <w:rPr/>
        <w:t>university</w:t>
      </w:r>
      <w:r>
        <w:rPr>
          <w:spacing w:val="-2"/>
        </w:rPr>
        <w:t> </w:t>
      </w:r>
      <w:r>
        <w:rPr/>
        <w:t>personnel</w:t>
      </w:r>
      <w:r>
        <w:rPr>
          <w:spacing w:val="-3"/>
        </w:rPr>
        <w:t> </w:t>
      </w:r>
      <w:r>
        <w:rPr/>
        <w:t>participate</w:t>
      </w:r>
      <w:r>
        <w:rPr>
          <w:spacing w:val="-5"/>
        </w:rPr>
        <w:t> </w:t>
      </w:r>
      <w:r>
        <w:rPr/>
        <w:t>in</w:t>
      </w:r>
      <w:r>
        <w:rPr>
          <w:spacing w:val="-3"/>
        </w:rPr>
        <w:t> </w:t>
      </w:r>
      <w:r>
        <w:rPr/>
        <w:t>the</w:t>
      </w:r>
      <w:r>
        <w:rPr>
          <w:spacing w:val="-5"/>
        </w:rPr>
        <w:t> </w:t>
      </w:r>
      <w:r>
        <w:rPr/>
        <w:t>institution’s</w:t>
      </w:r>
      <w:r>
        <w:rPr>
          <w:spacing w:val="-2"/>
        </w:rPr>
        <w:t> </w:t>
      </w:r>
      <w:r>
        <w:rPr/>
        <w:t>systems</w:t>
      </w:r>
      <w:r>
        <w:rPr>
          <w:spacing w:val="-5"/>
        </w:rPr>
        <w:t> </w:t>
      </w:r>
      <w:r>
        <w:rPr/>
        <w:t>for</w:t>
      </w:r>
      <w:r>
        <w:rPr>
          <w:spacing w:val="-1"/>
        </w:rPr>
        <w:t> </w:t>
      </w:r>
      <w:r>
        <w:rPr/>
        <w:t>evaluation</w:t>
      </w:r>
      <w:r>
        <w:rPr>
          <w:spacing w:val="-3"/>
        </w:rPr>
        <w:t> </w:t>
      </w:r>
      <w:r>
        <w:rPr/>
        <w:t>of</w:t>
      </w:r>
      <w:r>
        <w:rPr>
          <w:spacing w:val="-3"/>
        </w:rPr>
        <w:t> </w:t>
      </w:r>
      <w:r>
        <w:rPr/>
        <w:t>faculty</w:t>
      </w:r>
      <w:r>
        <w:rPr>
          <w:spacing w:val="-2"/>
        </w:rPr>
        <w:t> </w:t>
      </w:r>
      <w:r>
        <w:rPr/>
        <w:t>and</w:t>
      </w:r>
      <w:r>
        <w:rPr>
          <w:spacing w:val="-5"/>
        </w:rPr>
        <w:t> </w:t>
      </w:r>
      <w:r>
        <w:rPr/>
        <w:t>staff</w:t>
      </w:r>
      <w:r>
        <w:rPr>
          <w:spacing w:val="-3"/>
        </w:rPr>
        <w:t> </w:t>
      </w:r>
      <w:r>
        <w:rPr/>
        <w:t>and</w:t>
      </w:r>
      <w:r>
        <w:rPr>
          <w:spacing w:val="-5"/>
        </w:rPr>
        <w:t> </w:t>
      </w:r>
      <w:r>
        <w:rPr/>
        <w:t>have access to its offering for professional development. Faculty at additional locations are selected, trained and oriented as they are on the main campus. Staff participate in the institutional performance management process through University Human Resources.</w:t>
      </w:r>
    </w:p>
    <w:p>
      <w:pPr>
        <w:pStyle w:val="BodyText"/>
        <w:spacing w:before="162"/>
        <w:ind w:left="327" w:right="383"/>
      </w:pPr>
      <w:r>
        <w:rPr/>
        <w:t>Qualifications for all staff candidates, regardless of locations, are reviewed by the University Human Resources</w:t>
      </w:r>
      <w:r>
        <w:rPr>
          <w:spacing w:val="-3"/>
        </w:rPr>
        <w:t> </w:t>
      </w:r>
      <w:r>
        <w:rPr/>
        <w:t>and</w:t>
      </w:r>
      <w:r>
        <w:rPr>
          <w:spacing w:val="-5"/>
        </w:rPr>
        <w:t> </w:t>
      </w:r>
      <w:r>
        <w:rPr/>
        <w:t>the</w:t>
      </w:r>
      <w:r>
        <w:rPr>
          <w:spacing w:val="-5"/>
        </w:rPr>
        <w:t> </w:t>
      </w:r>
      <w:r>
        <w:rPr/>
        <w:t>assigned</w:t>
      </w:r>
      <w:r>
        <w:rPr>
          <w:spacing w:val="-3"/>
        </w:rPr>
        <w:t> </w:t>
      </w:r>
      <w:r>
        <w:rPr/>
        <w:t>search</w:t>
      </w:r>
      <w:r>
        <w:rPr>
          <w:spacing w:val="-4"/>
        </w:rPr>
        <w:t> </w:t>
      </w:r>
      <w:r>
        <w:rPr/>
        <w:t>committee.</w:t>
      </w:r>
      <w:r>
        <w:rPr>
          <w:spacing w:val="-2"/>
        </w:rPr>
        <w:t> </w:t>
      </w:r>
      <w:r>
        <w:rPr/>
        <w:t>Additionally,</w:t>
      </w:r>
      <w:r>
        <w:rPr>
          <w:spacing w:val="-2"/>
        </w:rPr>
        <w:t> </w:t>
      </w:r>
      <w:r>
        <w:rPr/>
        <w:t>each</w:t>
      </w:r>
      <w:r>
        <w:rPr>
          <w:spacing w:val="-3"/>
        </w:rPr>
        <w:t> </w:t>
      </w:r>
      <w:r>
        <w:rPr/>
        <w:t>academic</w:t>
      </w:r>
      <w:r>
        <w:rPr>
          <w:spacing w:val="-3"/>
        </w:rPr>
        <w:t> </w:t>
      </w:r>
      <w:r>
        <w:rPr/>
        <w:t>college</w:t>
      </w:r>
      <w:r>
        <w:rPr>
          <w:spacing w:val="-3"/>
        </w:rPr>
        <w:t> </w:t>
      </w:r>
      <w:r>
        <w:rPr/>
        <w:t>has</w:t>
      </w:r>
      <w:r>
        <w:rPr>
          <w:spacing w:val="-3"/>
        </w:rPr>
        <w:t> </w:t>
      </w:r>
      <w:r>
        <w:rPr/>
        <w:t>its</w:t>
      </w:r>
      <w:r>
        <w:rPr>
          <w:spacing w:val="-5"/>
        </w:rPr>
        <w:t> </w:t>
      </w:r>
      <w:r>
        <w:rPr/>
        <w:t>own</w:t>
      </w:r>
      <w:r>
        <w:rPr>
          <w:spacing w:val="-3"/>
        </w:rPr>
        <w:t> </w:t>
      </w:r>
      <w:r>
        <w:rPr/>
        <w:t>policies and procedures</w:t>
      </w:r>
      <w:r>
        <w:rPr>
          <w:spacing w:val="-1"/>
        </w:rPr>
        <w:t> </w:t>
      </w:r>
      <w:r>
        <w:rPr/>
        <w:t>for ensuring appropriately qualified staff. Staff sufficiency is determined by</w:t>
      </w:r>
      <w:r>
        <w:rPr>
          <w:spacing w:val="-1"/>
        </w:rPr>
        <w:t> </w:t>
      </w:r>
      <w:r>
        <w:rPr/>
        <w:t>program and location needs.</w:t>
      </w:r>
    </w:p>
    <w:p>
      <w:pPr>
        <w:pStyle w:val="BodyText"/>
        <w:spacing w:before="159"/>
        <w:ind w:left="328"/>
      </w:pPr>
      <w:r>
        <w:rPr/>
        <w:t>Some</w:t>
      </w:r>
      <w:r>
        <w:rPr>
          <w:spacing w:val="-8"/>
        </w:rPr>
        <w:t> </w:t>
      </w:r>
      <w:r>
        <w:rPr/>
        <w:t>academic</w:t>
      </w:r>
      <w:r>
        <w:rPr>
          <w:spacing w:val="-5"/>
        </w:rPr>
        <w:t> </w:t>
      </w:r>
      <w:r>
        <w:rPr/>
        <w:t>colleges</w:t>
      </w:r>
      <w:r>
        <w:rPr>
          <w:spacing w:val="-7"/>
        </w:rPr>
        <w:t> </w:t>
      </w:r>
      <w:r>
        <w:rPr/>
        <w:t>provide</w:t>
      </w:r>
      <w:r>
        <w:rPr>
          <w:spacing w:val="-6"/>
        </w:rPr>
        <w:t> </w:t>
      </w:r>
      <w:r>
        <w:rPr/>
        <w:t>additional</w:t>
      </w:r>
      <w:r>
        <w:rPr>
          <w:spacing w:val="-5"/>
        </w:rPr>
        <w:t> </w:t>
      </w:r>
      <w:r>
        <w:rPr/>
        <w:t>processes</w:t>
      </w:r>
      <w:r>
        <w:rPr>
          <w:spacing w:val="-8"/>
        </w:rPr>
        <w:t> </w:t>
      </w:r>
      <w:r>
        <w:rPr/>
        <w:t>for</w:t>
      </w:r>
      <w:r>
        <w:rPr>
          <w:spacing w:val="-6"/>
        </w:rPr>
        <w:t> </w:t>
      </w:r>
      <w:r>
        <w:rPr/>
        <w:t>personnel</w:t>
      </w:r>
      <w:r>
        <w:rPr>
          <w:spacing w:val="-9"/>
        </w:rPr>
        <w:t> </w:t>
      </w:r>
      <w:r>
        <w:rPr/>
        <w:t>support</w:t>
      </w:r>
      <w:r>
        <w:rPr>
          <w:spacing w:val="-6"/>
        </w:rPr>
        <w:t> </w:t>
      </w:r>
      <w:r>
        <w:rPr/>
        <w:t>and</w:t>
      </w:r>
      <w:r>
        <w:rPr>
          <w:spacing w:val="-7"/>
        </w:rPr>
        <w:t> </w:t>
      </w:r>
      <w:r>
        <w:rPr>
          <w:spacing w:val="-2"/>
        </w:rPr>
        <w:t>management.</w:t>
      </w:r>
    </w:p>
    <w:p>
      <w:pPr>
        <w:pStyle w:val="BodyText"/>
        <w:spacing w:before="160"/>
        <w:ind w:left="328" w:right="413"/>
      </w:pPr>
      <w:r>
        <w:rPr/>
        <w:t>HCOM faculty and staff candidates’ qualifications are reviewed by the hiring supervisor, university HR representatives, and search committee members conducting the search. Credentials of clinical faculty are</w:t>
      </w:r>
      <w:r>
        <w:rPr>
          <w:spacing w:val="-2"/>
        </w:rPr>
        <w:t> </w:t>
      </w:r>
      <w:r>
        <w:rPr/>
        <w:t>confirmed</w:t>
      </w:r>
      <w:r>
        <w:rPr>
          <w:spacing w:val="-4"/>
        </w:rPr>
        <w:t> </w:t>
      </w:r>
      <w:r>
        <w:rPr/>
        <w:t>through</w:t>
      </w:r>
      <w:r>
        <w:rPr>
          <w:spacing w:val="-4"/>
        </w:rPr>
        <w:t> </w:t>
      </w:r>
      <w:r>
        <w:rPr/>
        <w:t>primary</w:t>
      </w:r>
      <w:r>
        <w:rPr>
          <w:spacing w:val="-4"/>
        </w:rPr>
        <w:t> </w:t>
      </w:r>
      <w:r>
        <w:rPr/>
        <w:t>source</w:t>
      </w:r>
      <w:r>
        <w:rPr>
          <w:spacing w:val="-3"/>
        </w:rPr>
        <w:t> </w:t>
      </w:r>
      <w:r>
        <w:rPr/>
        <w:t>verification.</w:t>
      </w:r>
      <w:r>
        <w:rPr>
          <w:spacing w:val="-3"/>
        </w:rPr>
        <w:t> </w:t>
      </w:r>
      <w:r>
        <w:rPr/>
        <w:t>Sufficiency</w:t>
      </w:r>
      <w:r>
        <w:rPr>
          <w:spacing w:val="-3"/>
        </w:rPr>
        <w:t> </w:t>
      </w:r>
      <w:r>
        <w:rPr/>
        <w:t>of</w:t>
      </w:r>
      <w:r>
        <w:rPr>
          <w:spacing w:val="-3"/>
        </w:rPr>
        <w:t> </w:t>
      </w:r>
      <w:r>
        <w:rPr/>
        <w:t>faculty</w:t>
      </w:r>
      <w:r>
        <w:rPr>
          <w:spacing w:val="-1"/>
        </w:rPr>
        <w:t> </w:t>
      </w:r>
      <w:r>
        <w:rPr/>
        <w:t>is</w:t>
      </w:r>
      <w:r>
        <w:rPr>
          <w:spacing w:val="-6"/>
        </w:rPr>
        <w:t> </w:t>
      </w:r>
      <w:r>
        <w:rPr/>
        <w:t>determined</w:t>
      </w:r>
      <w:r>
        <w:rPr>
          <w:spacing w:val="-2"/>
        </w:rPr>
        <w:t> </w:t>
      </w:r>
      <w:r>
        <w:rPr/>
        <w:t>by</w:t>
      </w:r>
      <w:r>
        <w:rPr>
          <w:spacing w:val="-4"/>
        </w:rPr>
        <w:t> </w:t>
      </w:r>
      <w:r>
        <w:rPr/>
        <w:t>teaching</w:t>
      </w:r>
      <w:r>
        <w:rPr>
          <w:spacing w:val="-6"/>
        </w:rPr>
        <w:t> </w:t>
      </w:r>
      <w:r>
        <w:rPr/>
        <w:t>needs, research initiatives and clinical education needs. Staff adequacy is reviewed from the perspective of departmental, college and location needs.</w:t>
      </w:r>
    </w:p>
    <w:p>
      <w:pPr>
        <w:pStyle w:val="BodyText"/>
        <w:spacing w:before="160"/>
        <w:ind w:left="328"/>
      </w:pPr>
      <w:r>
        <w:rPr/>
        <w:t>Each medical school department chair hires, evaluates and mentors faculty hired in their department regardless</w:t>
      </w:r>
      <w:r>
        <w:rPr>
          <w:spacing w:val="-4"/>
        </w:rPr>
        <w:t> </w:t>
      </w:r>
      <w:r>
        <w:rPr/>
        <w:t>of</w:t>
      </w:r>
      <w:r>
        <w:rPr>
          <w:spacing w:val="-4"/>
        </w:rPr>
        <w:t> </w:t>
      </w:r>
      <w:r>
        <w:rPr/>
        <w:t>location.</w:t>
      </w:r>
      <w:r>
        <w:rPr>
          <w:spacing w:val="-4"/>
        </w:rPr>
        <w:t> </w:t>
      </w:r>
      <w:r>
        <w:rPr/>
        <w:t>Students</w:t>
      </w:r>
      <w:r>
        <w:rPr>
          <w:spacing w:val="-2"/>
        </w:rPr>
        <w:t> </w:t>
      </w:r>
      <w:r>
        <w:rPr/>
        <w:t>evaluate</w:t>
      </w:r>
      <w:r>
        <w:rPr>
          <w:spacing w:val="-5"/>
        </w:rPr>
        <w:t> </w:t>
      </w:r>
      <w:r>
        <w:rPr/>
        <w:t>faculty</w:t>
      </w:r>
      <w:r>
        <w:rPr>
          <w:spacing w:val="-4"/>
        </w:rPr>
        <w:t> </w:t>
      </w:r>
      <w:r>
        <w:rPr/>
        <w:t>teaching</w:t>
      </w:r>
      <w:r>
        <w:rPr>
          <w:spacing w:val="-3"/>
        </w:rPr>
        <w:t> </w:t>
      </w:r>
      <w:r>
        <w:rPr/>
        <w:t>at</w:t>
      </w:r>
      <w:r>
        <w:rPr>
          <w:spacing w:val="-1"/>
        </w:rPr>
        <w:t> </w:t>
      </w:r>
      <w:r>
        <w:rPr/>
        <w:t>all</w:t>
      </w:r>
      <w:r>
        <w:rPr>
          <w:spacing w:val="-3"/>
        </w:rPr>
        <w:t> </w:t>
      </w:r>
      <w:r>
        <w:rPr/>
        <w:t>locations</w:t>
      </w:r>
      <w:r>
        <w:rPr>
          <w:spacing w:val="-2"/>
        </w:rPr>
        <w:t> </w:t>
      </w:r>
      <w:r>
        <w:rPr/>
        <w:t>using</w:t>
      </w:r>
      <w:r>
        <w:rPr>
          <w:spacing w:val="-3"/>
        </w:rPr>
        <w:t> </w:t>
      </w:r>
      <w:r>
        <w:rPr/>
        <w:t>the</w:t>
      </w:r>
      <w:r>
        <w:rPr>
          <w:spacing w:val="-5"/>
        </w:rPr>
        <w:t> </w:t>
      </w:r>
      <w:r>
        <w:rPr/>
        <w:t>same</w:t>
      </w:r>
      <w:r>
        <w:rPr>
          <w:spacing w:val="-5"/>
        </w:rPr>
        <w:t> </w:t>
      </w:r>
      <w:r>
        <w:rPr/>
        <w:t>systems</w:t>
      </w:r>
      <w:r>
        <w:rPr>
          <w:spacing w:val="-2"/>
        </w:rPr>
        <w:t> </w:t>
      </w:r>
      <w:r>
        <w:rPr/>
        <w:t>and </w:t>
      </w:r>
      <w:r>
        <w:rPr>
          <w:spacing w:val="-2"/>
        </w:rPr>
        <w:t>instruments.</w:t>
      </w:r>
    </w:p>
    <w:p>
      <w:pPr>
        <w:pStyle w:val="BodyText"/>
        <w:spacing w:before="161"/>
        <w:ind w:left="328"/>
      </w:pPr>
      <w:r>
        <w:rPr/>
        <w:t>HCOM’s</w:t>
      </w:r>
      <w:r>
        <w:rPr>
          <w:spacing w:val="-5"/>
        </w:rPr>
        <w:t> </w:t>
      </w:r>
      <w:r>
        <w:rPr/>
        <w:t>Office</w:t>
      </w:r>
      <w:r>
        <w:rPr>
          <w:spacing w:val="-2"/>
        </w:rPr>
        <w:t> </w:t>
      </w:r>
      <w:r>
        <w:rPr/>
        <w:t>of</w:t>
      </w:r>
      <w:r>
        <w:rPr>
          <w:spacing w:val="-1"/>
        </w:rPr>
        <w:t> </w:t>
      </w:r>
      <w:r>
        <w:rPr/>
        <w:t>Faculty</w:t>
      </w:r>
      <w:r>
        <w:rPr>
          <w:spacing w:val="-2"/>
        </w:rPr>
        <w:t> </w:t>
      </w:r>
      <w:r>
        <w:rPr/>
        <w:t>Learning,</w:t>
      </w:r>
      <w:r>
        <w:rPr>
          <w:spacing w:val="-4"/>
        </w:rPr>
        <w:t> </w:t>
      </w:r>
      <w:r>
        <w:rPr/>
        <w:t>Development</w:t>
      </w:r>
      <w:r>
        <w:rPr>
          <w:spacing w:val="-3"/>
        </w:rPr>
        <w:t> </w:t>
      </w:r>
      <w:r>
        <w:rPr/>
        <w:t>and</w:t>
      </w:r>
      <w:r>
        <w:rPr>
          <w:spacing w:val="-3"/>
        </w:rPr>
        <w:t> </w:t>
      </w:r>
      <w:r>
        <w:rPr/>
        <w:t>Scholarship,</w:t>
      </w:r>
      <w:r>
        <w:rPr>
          <w:spacing w:val="-4"/>
        </w:rPr>
        <w:t> </w:t>
      </w:r>
      <w:r>
        <w:rPr/>
        <w:t>that</w:t>
      </w:r>
      <w:r>
        <w:rPr>
          <w:spacing w:val="-4"/>
        </w:rPr>
        <w:t> </w:t>
      </w:r>
      <w:r>
        <w:rPr/>
        <w:t>began</w:t>
      </w:r>
      <w:r>
        <w:rPr>
          <w:spacing w:val="-3"/>
        </w:rPr>
        <w:t> </w:t>
      </w:r>
      <w:r>
        <w:rPr/>
        <w:t>offering</w:t>
      </w:r>
      <w:r>
        <w:rPr>
          <w:spacing w:val="-3"/>
        </w:rPr>
        <w:t> </w:t>
      </w:r>
      <w:r>
        <w:rPr/>
        <w:t>services</w:t>
      </w:r>
      <w:r>
        <w:rPr>
          <w:spacing w:val="-5"/>
        </w:rPr>
        <w:t> </w:t>
      </w:r>
      <w:r>
        <w:rPr/>
        <w:t>last</w:t>
      </w:r>
      <w:r>
        <w:rPr>
          <w:spacing w:val="-3"/>
        </w:rPr>
        <w:t> </w:t>
      </w:r>
      <w:r>
        <w:rPr/>
        <w:t>fall, provides support for onboarding and orientation and faculty development programing at all locations.</w:t>
      </w:r>
    </w:p>
    <w:p>
      <w:pPr>
        <w:pStyle w:val="BodyText"/>
        <w:ind w:left="328" w:right="383"/>
      </w:pPr>
      <w:r>
        <w:rPr/>
        <w:t>Faculty</w:t>
      </w:r>
      <w:r>
        <w:rPr>
          <w:spacing w:val="-1"/>
        </w:rPr>
        <w:t> </w:t>
      </w:r>
      <w:r>
        <w:rPr/>
        <w:t>development</w:t>
      </w:r>
      <w:r>
        <w:rPr>
          <w:spacing w:val="-3"/>
        </w:rPr>
        <w:t> </w:t>
      </w:r>
      <w:r>
        <w:rPr/>
        <w:t>programming</w:t>
      </w:r>
      <w:r>
        <w:rPr>
          <w:spacing w:val="-2"/>
        </w:rPr>
        <w:t> </w:t>
      </w:r>
      <w:r>
        <w:rPr/>
        <w:t>and</w:t>
      </w:r>
      <w:r>
        <w:rPr>
          <w:spacing w:val="-4"/>
        </w:rPr>
        <w:t> </w:t>
      </w:r>
      <w:r>
        <w:rPr/>
        <w:t>resources</w:t>
      </w:r>
      <w:r>
        <w:rPr>
          <w:spacing w:val="-4"/>
        </w:rPr>
        <w:t> </w:t>
      </w:r>
      <w:r>
        <w:rPr/>
        <w:t>are</w:t>
      </w:r>
      <w:r>
        <w:rPr>
          <w:spacing w:val="-4"/>
        </w:rPr>
        <w:t> </w:t>
      </w:r>
      <w:r>
        <w:rPr/>
        <w:t>also</w:t>
      </w:r>
      <w:r>
        <w:rPr>
          <w:spacing w:val="-1"/>
        </w:rPr>
        <w:t> </w:t>
      </w:r>
      <w:r>
        <w:rPr/>
        <w:t>available</w:t>
      </w:r>
      <w:r>
        <w:rPr>
          <w:spacing w:val="-2"/>
        </w:rPr>
        <w:t> </w:t>
      </w:r>
      <w:r>
        <w:rPr/>
        <w:t>to</w:t>
      </w:r>
      <w:r>
        <w:rPr>
          <w:spacing w:val="-4"/>
        </w:rPr>
        <w:t> </w:t>
      </w:r>
      <w:r>
        <w:rPr/>
        <w:t>the</w:t>
      </w:r>
      <w:r>
        <w:rPr>
          <w:spacing w:val="-6"/>
        </w:rPr>
        <w:t> </w:t>
      </w:r>
      <w:r>
        <w:rPr/>
        <w:t>clinical</w:t>
      </w:r>
      <w:r>
        <w:rPr>
          <w:spacing w:val="-2"/>
        </w:rPr>
        <w:t> </w:t>
      </w:r>
      <w:r>
        <w:rPr/>
        <w:t>faculty and</w:t>
      </w:r>
      <w:r>
        <w:rPr>
          <w:spacing w:val="-4"/>
        </w:rPr>
        <w:t> </w:t>
      </w:r>
      <w:r>
        <w:rPr/>
        <w:t>preceptors who teach students at the clinical teaching sites.</w:t>
      </w:r>
    </w:p>
    <w:p>
      <w:pPr>
        <w:pStyle w:val="BodyText"/>
        <w:spacing w:before="159"/>
        <w:ind w:left="328"/>
      </w:pPr>
      <w:r>
        <w:rPr/>
        <w:t>HCOM-Athens</w:t>
      </w:r>
      <w:r>
        <w:rPr>
          <w:spacing w:val="-4"/>
        </w:rPr>
        <w:t> </w:t>
      </w:r>
      <w:r>
        <w:rPr/>
        <w:t>has</w:t>
      </w:r>
      <w:r>
        <w:rPr>
          <w:spacing w:val="-4"/>
        </w:rPr>
        <w:t> </w:t>
      </w:r>
      <w:r>
        <w:rPr/>
        <w:t>the</w:t>
      </w:r>
      <w:r>
        <w:rPr>
          <w:spacing w:val="-2"/>
        </w:rPr>
        <w:t> </w:t>
      </w:r>
      <w:r>
        <w:rPr/>
        <w:t>necessary</w:t>
      </w:r>
      <w:r>
        <w:rPr>
          <w:spacing w:val="-4"/>
        </w:rPr>
        <w:t> </w:t>
      </w:r>
      <w:r>
        <w:rPr/>
        <w:t>faculty</w:t>
      </w:r>
      <w:r>
        <w:rPr>
          <w:spacing w:val="-1"/>
        </w:rPr>
        <w:t> </w:t>
      </w:r>
      <w:r>
        <w:rPr/>
        <w:t>and</w:t>
      </w:r>
      <w:r>
        <w:rPr>
          <w:spacing w:val="-4"/>
        </w:rPr>
        <w:t> </w:t>
      </w:r>
      <w:r>
        <w:rPr/>
        <w:t>staff</w:t>
      </w:r>
      <w:r>
        <w:rPr>
          <w:spacing w:val="-3"/>
        </w:rPr>
        <w:t> </w:t>
      </w:r>
      <w:r>
        <w:rPr/>
        <w:t>to</w:t>
      </w:r>
      <w:r>
        <w:rPr>
          <w:spacing w:val="-2"/>
        </w:rPr>
        <w:t> </w:t>
      </w:r>
      <w:r>
        <w:rPr/>
        <w:t>support</w:t>
      </w:r>
      <w:r>
        <w:rPr>
          <w:spacing w:val="-2"/>
        </w:rPr>
        <w:t> </w:t>
      </w:r>
      <w:r>
        <w:rPr/>
        <w:t>the</w:t>
      </w:r>
      <w:r>
        <w:rPr>
          <w:spacing w:val="-4"/>
        </w:rPr>
        <w:t> </w:t>
      </w:r>
      <w:r>
        <w:rPr/>
        <w:t>college’s</w:t>
      </w:r>
      <w:r>
        <w:rPr>
          <w:spacing w:val="-4"/>
        </w:rPr>
        <w:t> </w:t>
      </w:r>
      <w:r>
        <w:rPr/>
        <w:t>programming.</w:t>
      </w:r>
      <w:r>
        <w:rPr>
          <w:spacing w:val="-3"/>
        </w:rPr>
        <w:t> </w:t>
      </w:r>
      <w:r>
        <w:rPr/>
        <w:t>The</w:t>
      </w:r>
      <w:r>
        <w:rPr>
          <w:spacing w:val="-4"/>
        </w:rPr>
        <w:t> </w:t>
      </w:r>
      <w:r>
        <w:rPr/>
        <w:t>HCOM- Athens’s</w:t>
      </w:r>
      <w:r>
        <w:rPr>
          <w:spacing w:val="-6"/>
        </w:rPr>
        <w:t> </w:t>
      </w:r>
      <w:r>
        <w:rPr/>
        <w:t>staff</w:t>
      </w:r>
      <w:r>
        <w:rPr>
          <w:spacing w:val="-3"/>
        </w:rPr>
        <w:t> </w:t>
      </w:r>
      <w:r>
        <w:rPr/>
        <w:t>plan</w:t>
      </w:r>
      <w:r>
        <w:rPr>
          <w:spacing w:val="-4"/>
        </w:rPr>
        <w:t> </w:t>
      </w:r>
      <w:r>
        <w:rPr/>
        <w:t>includes</w:t>
      </w:r>
      <w:r>
        <w:rPr>
          <w:spacing w:val="-4"/>
        </w:rPr>
        <w:t> </w:t>
      </w:r>
      <w:r>
        <w:rPr/>
        <w:t>the</w:t>
      </w:r>
      <w:r>
        <w:rPr>
          <w:spacing w:val="-6"/>
        </w:rPr>
        <w:t> </w:t>
      </w:r>
      <w:r>
        <w:rPr/>
        <w:t>necessary</w:t>
      </w:r>
      <w:r>
        <w:rPr>
          <w:spacing w:val="-6"/>
        </w:rPr>
        <w:t> </w:t>
      </w:r>
      <w:r>
        <w:rPr/>
        <w:t>personnel</w:t>
      </w:r>
      <w:r>
        <w:rPr>
          <w:spacing w:val="-5"/>
        </w:rPr>
        <w:t> </w:t>
      </w:r>
      <w:r>
        <w:rPr/>
        <w:t>to</w:t>
      </w:r>
      <w:r>
        <w:rPr>
          <w:spacing w:val="-3"/>
        </w:rPr>
        <w:t> </w:t>
      </w:r>
      <w:r>
        <w:rPr/>
        <w:t>effectively</w:t>
      </w:r>
      <w:r>
        <w:rPr>
          <w:spacing w:val="-4"/>
        </w:rPr>
        <w:t> </w:t>
      </w:r>
      <w:r>
        <w:rPr/>
        <w:t>support</w:t>
      </w:r>
      <w:r>
        <w:rPr>
          <w:spacing w:val="-7"/>
        </w:rPr>
        <w:t> </w:t>
      </w:r>
      <w:r>
        <w:rPr/>
        <w:t>and</w:t>
      </w:r>
      <w:r>
        <w:rPr>
          <w:spacing w:val="-5"/>
        </w:rPr>
        <w:t> </w:t>
      </w:r>
      <w:r>
        <w:rPr/>
        <w:t>manage</w:t>
      </w:r>
      <w:r>
        <w:rPr>
          <w:spacing w:val="-5"/>
        </w:rPr>
        <w:t> </w:t>
      </w:r>
      <w:r>
        <w:rPr/>
        <w:t>the</w:t>
      </w:r>
      <w:r>
        <w:rPr>
          <w:spacing w:val="-6"/>
        </w:rPr>
        <w:t> </w:t>
      </w:r>
      <w:r>
        <w:rPr>
          <w:spacing w:val="-2"/>
        </w:rPr>
        <w:t>extensive</w:t>
      </w:r>
    </w:p>
    <w:p>
      <w:pPr>
        <w:spacing w:after="0"/>
        <w:sectPr>
          <w:pgSz w:w="12240" w:h="15840"/>
          <w:pgMar w:header="0" w:footer="1238" w:top="1360" w:bottom="1440" w:left="680" w:right="620"/>
        </w:sectPr>
      </w:pPr>
    </w:p>
    <w:p>
      <w:pPr>
        <w:pStyle w:val="BodyText"/>
        <w:spacing w:before="80"/>
        <w:ind w:left="328" w:right="630"/>
      </w:pPr>
      <w:r>
        <w:rPr/>
        <w:t>TIV</w:t>
      </w:r>
      <w:r>
        <w:rPr>
          <w:spacing w:val="-2"/>
        </w:rPr>
        <w:t> </w:t>
      </w:r>
      <w:r>
        <w:rPr/>
        <w:t>technology</w:t>
      </w:r>
      <w:r>
        <w:rPr>
          <w:spacing w:val="-4"/>
        </w:rPr>
        <w:t> </w:t>
      </w:r>
      <w:r>
        <w:rPr/>
        <w:t>that</w:t>
      </w:r>
      <w:r>
        <w:rPr>
          <w:spacing w:val="-3"/>
        </w:rPr>
        <w:t> </w:t>
      </w:r>
      <w:r>
        <w:rPr/>
        <w:t>is</w:t>
      </w:r>
      <w:r>
        <w:rPr>
          <w:spacing w:val="-1"/>
        </w:rPr>
        <w:t> </w:t>
      </w:r>
      <w:r>
        <w:rPr/>
        <w:t>used</w:t>
      </w:r>
      <w:r>
        <w:rPr>
          <w:spacing w:val="-2"/>
        </w:rPr>
        <w:t> </w:t>
      </w:r>
      <w:r>
        <w:rPr/>
        <w:t>to</w:t>
      </w:r>
      <w:r>
        <w:rPr>
          <w:spacing w:val="-4"/>
        </w:rPr>
        <w:t> </w:t>
      </w:r>
      <w:r>
        <w:rPr/>
        <w:t>support</w:t>
      </w:r>
      <w:r>
        <w:rPr>
          <w:spacing w:val="-3"/>
        </w:rPr>
        <w:t> </w:t>
      </w:r>
      <w:r>
        <w:rPr/>
        <w:t>the</w:t>
      </w:r>
      <w:r>
        <w:rPr>
          <w:spacing w:val="-4"/>
        </w:rPr>
        <w:t> </w:t>
      </w:r>
      <w:r>
        <w:rPr/>
        <w:t>curriculum delivery</w:t>
      </w:r>
      <w:r>
        <w:rPr>
          <w:spacing w:val="-4"/>
        </w:rPr>
        <w:t> </w:t>
      </w:r>
      <w:r>
        <w:rPr/>
        <w:t>methodology</w:t>
      </w:r>
      <w:r>
        <w:rPr>
          <w:spacing w:val="-4"/>
        </w:rPr>
        <w:t> </w:t>
      </w:r>
      <w:r>
        <w:rPr/>
        <w:t>employed</w:t>
      </w:r>
      <w:r>
        <w:rPr>
          <w:spacing w:val="-4"/>
        </w:rPr>
        <w:t> </w:t>
      </w:r>
      <w:r>
        <w:rPr/>
        <w:t>by</w:t>
      </w:r>
      <w:r>
        <w:rPr>
          <w:spacing w:val="-4"/>
        </w:rPr>
        <w:t> </w:t>
      </w:r>
      <w:r>
        <w:rPr/>
        <w:t>the</w:t>
      </w:r>
      <w:r>
        <w:rPr>
          <w:spacing w:val="-4"/>
        </w:rPr>
        <w:t> </w:t>
      </w:r>
      <w:r>
        <w:rPr/>
        <w:t>college. A 22-member technology team, including three members on each of the other HCOM locations.</w:t>
      </w:r>
    </w:p>
    <w:p>
      <w:pPr>
        <w:pStyle w:val="BodyText"/>
        <w:spacing w:before="159"/>
        <w:ind w:left="327" w:right="403"/>
      </w:pPr>
      <w:r>
        <w:rPr/>
        <w:t>HCOM-Cleveland’s table of organization includes the dean, senior director of administration, student affairs</w:t>
      </w:r>
      <w:r>
        <w:rPr>
          <w:spacing w:val="-5"/>
        </w:rPr>
        <w:t> </w:t>
      </w:r>
      <w:r>
        <w:rPr/>
        <w:t>assistant</w:t>
      </w:r>
      <w:r>
        <w:rPr>
          <w:spacing w:val="-4"/>
        </w:rPr>
        <w:t> </w:t>
      </w:r>
      <w:r>
        <w:rPr/>
        <w:t>director,</w:t>
      </w:r>
      <w:r>
        <w:rPr>
          <w:spacing w:val="-6"/>
        </w:rPr>
        <w:t> </w:t>
      </w:r>
      <w:r>
        <w:rPr/>
        <w:t>learning</w:t>
      </w:r>
      <w:r>
        <w:rPr>
          <w:spacing w:val="-3"/>
        </w:rPr>
        <w:t> </w:t>
      </w:r>
      <w:r>
        <w:rPr/>
        <w:t>services</w:t>
      </w:r>
      <w:r>
        <w:rPr>
          <w:spacing w:val="-5"/>
        </w:rPr>
        <w:t> </w:t>
      </w:r>
      <w:r>
        <w:rPr/>
        <w:t>assistant</w:t>
      </w:r>
      <w:r>
        <w:rPr>
          <w:spacing w:val="-1"/>
        </w:rPr>
        <w:t> </w:t>
      </w:r>
      <w:r>
        <w:rPr/>
        <w:t>director,</w:t>
      </w:r>
      <w:r>
        <w:rPr>
          <w:spacing w:val="-4"/>
        </w:rPr>
        <w:t> </w:t>
      </w:r>
      <w:r>
        <w:rPr/>
        <w:t>three</w:t>
      </w:r>
      <w:r>
        <w:rPr>
          <w:spacing w:val="-5"/>
        </w:rPr>
        <w:t> </w:t>
      </w:r>
      <w:r>
        <w:rPr/>
        <w:t>administrative</w:t>
      </w:r>
      <w:r>
        <w:rPr>
          <w:spacing w:val="-3"/>
        </w:rPr>
        <w:t> </w:t>
      </w:r>
      <w:r>
        <w:rPr/>
        <w:t>support</w:t>
      </w:r>
      <w:r>
        <w:rPr>
          <w:spacing w:val="-3"/>
        </w:rPr>
        <w:t> </w:t>
      </w:r>
      <w:r>
        <w:rPr/>
        <w:t>positions,</w:t>
      </w:r>
      <w:r>
        <w:rPr>
          <w:spacing w:val="-6"/>
        </w:rPr>
        <w:t> </w:t>
      </w:r>
      <w:r>
        <w:rPr/>
        <w:t>three IT staff, two curriculum staff, facilities coordinator, two clinical skills coordinators, and an assistant</w:t>
      </w:r>
      <w:r>
        <w:rPr/>
        <w:t> director of office and inclusion. The location has 24 faculty on site (17 FTE).</w:t>
      </w:r>
    </w:p>
    <w:p>
      <w:pPr>
        <w:pStyle w:val="BodyText"/>
        <w:spacing w:before="161"/>
        <w:ind w:left="327"/>
      </w:pPr>
      <w:r>
        <w:rPr/>
        <w:t>The</w:t>
      </w:r>
      <w:r>
        <w:rPr>
          <w:spacing w:val="-3"/>
        </w:rPr>
        <w:t> </w:t>
      </w:r>
      <w:r>
        <w:rPr/>
        <w:t>outcome</w:t>
      </w:r>
      <w:r>
        <w:rPr>
          <w:spacing w:val="-4"/>
        </w:rPr>
        <w:t> </w:t>
      </w:r>
      <w:r>
        <w:rPr/>
        <w:t>of</w:t>
      </w:r>
      <w:r>
        <w:rPr>
          <w:spacing w:val="-4"/>
        </w:rPr>
        <w:t> </w:t>
      </w:r>
      <w:r>
        <w:rPr/>
        <w:t>HCOM’s</w:t>
      </w:r>
      <w:r>
        <w:rPr>
          <w:spacing w:val="-6"/>
        </w:rPr>
        <w:t> </w:t>
      </w:r>
      <w:r>
        <w:rPr/>
        <w:t>recent</w:t>
      </w:r>
      <w:r>
        <w:rPr>
          <w:spacing w:val="-2"/>
        </w:rPr>
        <w:t> </w:t>
      </w:r>
      <w:r>
        <w:rPr/>
        <w:t>successful</w:t>
      </w:r>
      <w:r>
        <w:rPr>
          <w:spacing w:val="-4"/>
        </w:rPr>
        <w:t> </w:t>
      </w:r>
      <w:r>
        <w:rPr/>
        <w:t>accreditation</w:t>
      </w:r>
      <w:r>
        <w:rPr>
          <w:spacing w:val="-4"/>
        </w:rPr>
        <w:t> </w:t>
      </w:r>
      <w:r>
        <w:rPr/>
        <w:t>review</w:t>
      </w:r>
      <w:r>
        <w:rPr>
          <w:spacing w:val="-4"/>
        </w:rPr>
        <w:t> </w:t>
      </w:r>
      <w:r>
        <w:rPr/>
        <w:t>(COCA</w:t>
      </w:r>
      <w:r>
        <w:rPr>
          <w:spacing w:val="-4"/>
        </w:rPr>
        <w:t> </w:t>
      </w:r>
      <w:r>
        <w:rPr/>
        <w:t>element</w:t>
      </w:r>
      <w:r>
        <w:rPr>
          <w:spacing w:val="-5"/>
        </w:rPr>
        <w:t> </w:t>
      </w:r>
      <w:r>
        <w:rPr/>
        <w:t>7.1)</w:t>
      </w:r>
      <w:r>
        <w:rPr>
          <w:spacing w:val="-2"/>
        </w:rPr>
        <w:t> </w:t>
      </w:r>
      <w:r>
        <w:rPr/>
        <w:t>provides</w:t>
      </w:r>
      <w:r>
        <w:rPr>
          <w:spacing w:val="-3"/>
        </w:rPr>
        <w:t> </w:t>
      </w:r>
      <w:r>
        <w:rPr/>
        <w:t>additional evidence of the locations’ sufficiency of staff and faculty and the appropriateness of their qualifications.</w:t>
      </w:r>
    </w:p>
    <w:p>
      <w:pPr>
        <w:pStyle w:val="BodyText"/>
        <w:rPr>
          <w:sz w:val="24"/>
        </w:rPr>
      </w:pPr>
    </w:p>
    <w:p>
      <w:pPr>
        <w:pStyle w:val="Heading1"/>
      </w:pPr>
      <w:bookmarkStart w:name="Student Support" w:id="7"/>
      <w:bookmarkEnd w:id="7"/>
      <w:r>
        <w:rPr>
          <w:b w:val="0"/>
        </w:rPr>
      </w:r>
      <w:r>
        <w:rPr/>
        <w:t>Student</w:t>
      </w:r>
      <w:r>
        <w:rPr>
          <w:spacing w:val="-3"/>
        </w:rPr>
        <w:t> </w:t>
      </w:r>
      <w:r>
        <w:rPr>
          <w:spacing w:val="-2"/>
        </w:rPr>
        <w:t>Support</w:t>
      </w:r>
    </w:p>
    <w:p>
      <w:pPr>
        <w:pStyle w:val="BodyText"/>
        <w:spacing w:before="10"/>
        <w:rPr>
          <w:rFonts w:ascii="Georgia"/>
          <w:b/>
          <w:sz w:val="4"/>
        </w:rPr>
      </w:pPr>
      <w:r>
        <w:rPr/>
        <w:pict>
          <v:rect style="position:absolute;margin-left:48.959999pt;margin-top:4.005pt;width:514.0800pt;height:1.44pt;mso-position-horizontal-relative:page;mso-position-vertical-relative:paragraph;z-index:-15717376;mso-wrap-distance-left:0;mso-wrap-distance-right:0" id="docshape26" filled="true" fillcolor="#bebebe" stroked="false">
            <v:fill type="solid"/>
            <w10:wrap type="topAndBottom"/>
          </v:rect>
        </w:pict>
      </w:r>
    </w:p>
    <w:p>
      <w:pPr>
        <w:pStyle w:val="BodyText"/>
        <w:spacing w:before="10"/>
        <w:rPr>
          <w:rFonts w:ascii="Georgia"/>
          <w:b/>
          <w:sz w:val="12"/>
        </w:rPr>
      </w:pPr>
    </w:p>
    <w:p>
      <w:pPr>
        <w:pStyle w:val="BodyText"/>
        <w:spacing w:before="93"/>
        <w:ind w:left="327" w:right="731"/>
      </w:pPr>
      <w:r>
        <w:rPr/>
        <w:t>What evidence demonstrates that the institution delivers, supports, and manages necessary student services</w:t>
      </w:r>
      <w:r>
        <w:rPr>
          <w:spacing w:val="-2"/>
        </w:rPr>
        <w:t> </w:t>
      </w:r>
      <w:r>
        <w:rPr/>
        <w:t>at</w:t>
      </w:r>
      <w:r>
        <w:rPr>
          <w:spacing w:val="-4"/>
        </w:rPr>
        <w:t> </w:t>
      </w:r>
      <w:r>
        <w:rPr/>
        <w:t>the</w:t>
      </w:r>
      <w:r>
        <w:rPr>
          <w:spacing w:val="-3"/>
        </w:rPr>
        <w:t> </w:t>
      </w:r>
      <w:r>
        <w:rPr/>
        <w:t>additional</w:t>
      </w:r>
      <w:r>
        <w:rPr>
          <w:spacing w:val="-3"/>
        </w:rPr>
        <w:t> </w:t>
      </w:r>
      <w:r>
        <w:rPr/>
        <w:t>locations?</w:t>
      </w:r>
      <w:r>
        <w:rPr>
          <w:spacing w:val="-3"/>
        </w:rPr>
        <w:t> </w:t>
      </w:r>
      <w:r>
        <w:rPr/>
        <w:t>Consider,</w:t>
      </w:r>
      <w:r>
        <w:rPr>
          <w:spacing w:val="-1"/>
        </w:rPr>
        <w:t> </w:t>
      </w:r>
      <w:r>
        <w:rPr/>
        <w:t>in</w:t>
      </w:r>
      <w:r>
        <w:rPr>
          <w:spacing w:val="-7"/>
        </w:rPr>
        <w:t> </w:t>
      </w:r>
      <w:r>
        <w:rPr/>
        <w:t>particular,</w:t>
      </w:r>
      <w:r>
        <w:rPr>
          <w:spacing w:val="-6"/>
        </w:rPr>
        <w:t> </w:t>
      </w:r>
      <w:r>
        <w:rPr/>
        <w:t>the</w:t>
      </w:r>
      <w:r>
        <w:rPr>
          <w:spacing w:val="-3"/>
        </w:rPr>
        <w:t> </w:t>
      </w:r>
      <w:r>
        <w:rPr/>
        <w:t>level</w:t>
      </w:r>
      <w:r>
        <w:rPr>
          <w:spacing w:val="-3"/>
        </w:rPr>
        <w:t> </w:t>
      </w:r>
      <w:r>
        <w:rPr/>
        <w:t>of</w:t>
      </w:r>
      <w:r>
        <w:rPr>
          <w:spacing w:val="-1"/>
        </w:rPr>
        <w:t> </w:t>
      </w:r>
      <w:r>
        <w:rPr/>
        <w:t>student</w:t>
      </w:r>
      <w:r>
        <w:rPr>
          <w:spacing w:val="-1"/>
        </w:rPr>
        <w:t> </w:t>
      </w:r>
      <w:r>
        <w:rPr/>
        <w:t>access</w:t>
      </w:r>
      <w:r>
        <w:rPr>
          <w:spacing w:val="-5"/>
        </w:rPr>
        <w:t> </w:t>
      </w:r>
      <w:r>
        <w:rPr/>
        <w:t>(in</w:t>
      </w:r>
      <w:r>
        <w:rPr>
          <w:spacing w:val="-3"/>
        </w:rPr>
        <w:t> </w:t>
      </w:r>
      <w:r>
        <w:rPr/>
        <w:t>person,</w:t>
      </w:r>
      <w:r>
        <w:rPr>
          <w:spacing w:val="-6"/>
        </w:rPr>
        <w:t> </w:t>
      </w:r>
      <w:r>
        <w:rPr/>
        <w:t>by computer, by phone, etc.) to academic advising/placement, remedial/tutorial services, and library materials/services. Also, consider the level of access to admissions, registration/student records, financial aid, and job placement services, as well as attention to student concerns.</w:t>
      </w:r>
    </w:p>
    <w:p>
      <w:pPr>
        <w:pStyle w:val="BodyText"/>
        <w:spacing w:before="11"/>
        <w:rPr>
          <w:sz w:val="12"/>
        </w:rPr>
      </w:pPr>
      <w:r>
        <w:rPr/>
        <w:pict>
          <v:shape style="position:absolute;margin-left:45pt;margin-top:8.667988pt;width:522pt;height:20.55pt;mso-position-horizontal-relative:page;mso-position-vertical-relative:paragraph;z-index:-15716864;mso-wrap-distance-left:0;mso-wrap-distance-right:0" type="#_x0000_t202" id="docshape27" filled="true" fillcolor="#f1f1f1" stroked="false">
            <v:textbox inset="0,0,0,0">
              <w:txbxContent>
                <w:p>
                  <w:pPr>
                    <w:spacing w:before="79"/>
                    <w:ind w:left="107" w:right="0" w:firstLine="0"/>
                    <w:jc w:val="left"/>
                    <w:rPr>
                      <w:color w:val="000000"/>
                      <w:sz w:val="22"/>
                    </w:rPr>
                  </w:pPr>
                  <w:r>
                    <w:rPr>
                      <w:b/>
                      <w:color w:val="000000"/>
                      <w:sz w:val="22"/>
                    </w:rPr>
                    <w:t>Judgment</w:t>
                  </w:r>
                  <w:r>
                    <w:rPr>
                      <w:b/>
                      <w:color w:val="000000"/>
                      <w:spacing w:val="-7"/>
                      <w:sz w:val="22"/>
                    </w:rPr>
                    <w:t> </w:t>
                  </w:r>
                  <w:r>
                    <w:rPr>
                      <w:b/>
                      <w:color w:val="000000"/>
                      <w:sz w:val="22"/>
                    </w:rPr>
                    <w:t>of</w:t>
                  </w:r>
                  <w:r>
                    <w:rPr>
                      <w:b/>
                      <w:color w:val="000000"/>
                      <w:spacing w:val="-7"/>
                      <w:sz w:val="22"/>
                    </w:rPr>
                    <w:t> </w:t>
                  </w:r>
                  <w:r>
                    <w:rPr>
                      <w:b/>
                      <w:color w:val="000000"/>
                      <w:sz w:val="22"/>
                    </w:rPr>
                    <w:t>reviewer.</w:t>
                  </w:r>
                  <w:r>
                    <w:rPr>
                      <w:b/>
                      <w:color w:val="000000"/>
                      <w:spacing w:val="-9"/>
                      <w:sz w:val="22"/>
                    </w:rPr>
                    <w:t> </w:t>
                  </w:r>
                  <w:r>
                    <w:rPr>
                      <w:color w:val="000000"/>
                      <w:sz w:val="22"/>
                    </w:rPr>
                    <w:t>Check</w:t>
                  </w:r>
                  <w:r>
                    <w:rPr>
                      <w:color w:val="000000"/>
                      <w:spacing w:val="-5"/>
                      <w:sz w:val="22"/>
                    </w:rPr>
                    <w:t> </w:t>
                  </w:r>
                  <w:r>
                    <w:rPr>
                      <w:color w:val="000000"/>
                      <w:sz w:val="22"/>
                    </w:rPr>
                    <w:t>appropriate</w:t>
                  </w:r>
                  <w:r>
                    <w:rPr>
                      <w:color w:val="000000"/>
                      <w:spacing w:val="-5"/>
                      <w:sz w:val="22"/>
                    </w:rPr>
                    <w:t> </w:t>
                  </w:r>
                  <w:r>
                    <w:rPr>
                      <w:color w:val="000000"/>
                      <w:spacing w:val="-4"/>
                      <w:sz w:val="22"/>
                    </w:rPr>
                    <w:t>box:</w:t>
                  </w:r>
                </w:p>
              </w:txbxContent>
            </v:textbox>
            <v:fill type="solid"/>
            <w10:wrap type="topAndBottom"/>
          </v:shape>
        </w:pict>
      </w:r>
    </w:p>
    <w:p>
      <w:pPr>
        <w:pStyle w:val="BodyText"/>
        <w:spacing w:before="7"/>
        <w:rPr>
          <w:sz w:val="6"/>
        </w:rPr>
      </w:pPr>
    </w:p>
    <w:p>
      <w:pPr>
        <w:pStyle w:val="BodyText"/>
        <w:tabs>
          <w:tab w:pos="3522" w:val="left" w:leader="none"/>
        </w:tabs>
        <w:spacing w:before="94"/>
        <w:ind w:left="702"/>
      </w:pPr>
      <w:r>
        <w:rPr/>
        <w:pict>
          <v:rect style="position:absolute;margin-left:195.479996pt;margin-top:5.897867pt;width:10.32pt;height:10.32pt;mso-position-horizontal-relative:page;mso-position-vertical-relative:paragraph;z-index:-15980544" id="docshape28" filled="false" stroked="true" strokeweight=".72pt" strokecolor="#000000">
            <v:stroke dashstyle="solid"/>
            <w10:wrap type="none"/>
          </v:rect>
        </w:pict>
      </w:r>
      <w:r>
        <w:rPr>
          <w:position w:val="-2"/>
        </w:rPr>
        <w:drawing>
          <wp:inline distT="0" distB="0" distL="0" distR="0">
            <wp:extent cx="140208" cy="140208"/>
            <wp:effectExtent l="0" t="0" r="0" b="0"/>
            <wp:docPr id="15" name="image3.png"/>
            <wp:cNvGraphicFramePr>
              <a:graphicFrameLocks noChangeAspect="1"/>
            </wp:cNvGraphicFramePr>
            <a:graphic>
              <a:graphicData uri="http://schemas.openxmlformats.org/drawingml/2006/picture">
                <pic:pic>
                  <pic:nvPicPr>
                    <pic:cNvPr id="16" name="image3.png"/>
                    <pic:cNvPicPr/>
                  </pic:nvPicPr>
                  <pic:blipFill>
                    <a:blip r:embed="rId10"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t>Adequate</w:t>
        <w:tab/>
        <w:t>Attention</w:t>
      </w:r>
      <w:r>
        <w:rPr>
          <w:spacing w:val="-7"/>
        </w:rPr>
        <w:t> </w:t>
      </w:r>
      <w:r>
        <w:rPr>
          <w:spacing w:val="-2"/>
        </w:rPr>
        <w:t>Needed</w:t>
      </w:r>
    </w:p>
    <w:p>
      <w:pPr>
        <w:pStyle w:val="BodyText"/>
        <w:spacing w:before="10"/>
        <w:rPr>
          <w:sz w:val="12"/>
        </w:rPr>
      </w:pPr>
      <w:r>
        <w:rPr/>
        <w:pict>
          <v:shape style="position:absolute;margin-left:45pt;margin-top:8.611367pt;width:522pt;height:20.55pt;mso-position-horizontal-relative:page;mso-position-vertical-relative:paragraph;z-index:-15716352;mso-wrap-distance-left:0;mso-wrap-distance-right:0" type="#_x0000_t202" id="docshape29" filled="true" fillcolor="#f1f1f1" stroked="false">
            <v:textbox inset="0,0,0,0">
              <w:txbxContent>
                <w:p>
                  <w:pPr>
                    <w:spacing w:before="79"/>
                    <w:ind w:left="107" w:right="0" w:firstLine="0"/>
                    <w:jc w:val="left"/>
                    <w:rPr>
                      <w:b/>
                      <w:color w:val="000000"/>
                      <w:sz w:val="22"/>
                    </w:rPr>
                  </w:pPr>
                  <w:r>
                    <w:rPr>
                      <w:b/>
                      <w:color w:val="000000"/>
                      <w:spacing w:val="-2"/>
                      <w:sz w:val="22"/>
                    </w:rPr>
                    <w:t>Comments:</w:t>
                  </w:r>
                </w:p>
              </w:txbxContent>
            </v:textbox>
            <v:fill type="solid"/>
            <w10:wrap type="topAndBottom"/>
          </v:shape>
        </w:pict>
      </w:r>
    </w:p>
    <w:p>
      <w:pPr>
        <w:pStyle w:val="BodyText"/>
        <w:spacing w:before="7"/>
        <w:rPr>
          <w:sz w:val="6"/>
        </w:rPr>
      </w:pPr>
    </w:p>
    <w:p>
      <w:pPr>
        <w:pStyle w:val="BodyText"/>
        <w:spacing w:before="94"/>
        <w:ind w:left="327" w:right="383"/>
      </w:pPr>
      <w:r>
        <w:rPr/>
        <w:t>OHIO’s</w:t>
      </w:r>
      <w:r>
        <w:rPr>
          <w:spacing w:val="-1"/>
        </w:rPr>
        <w:t> </w:t>
      </w:r>
      <w:r>
        <w:rPr/>
        <w:t>student</w:t>
      </w:r>
      <w:r>
        <w:rPr>
          <w:spacing w:val="-3"/>
        </w:rPr>
        <w:t> </w:t>
      </w:r>
      <w:r>
        <w:rPr/>
        <w:t>support</w:t>
      </w:r>
      <w:r>
        <w:rPr>
          <w:spacing w:val="-5"/>
        </w:rPr>
        <w:t> </w:t>
      </w:r>
      <w:r>
        <w:rPr/>
        <w:t>services</w:t>
      </w:r>
      <w:r>
        <w:rPr>
          <w:spacing w:val="-1"/>
        </w:rPr>
        <w:t> </w:t>
      </w:r>
      <w:r>
        <w:rPr/>
        <w:t>and</w:t>
      </w:r>
      <w:r>
        <w:rPr>
          <w:spacing w:val="-4"/>
        </w:rPr>
        <w:t> </w:t>
      </w:r>
      <w:r>
        <w:rPr/>
        <w:t>library</w:t>
      </w:r>
      <w:r>
        <w:rPr>
          <w:spacing w:val="-4"/>
        </w:rPr>
        <w:t> </w:t>
      </w:r>
      <w:r>
        <w:rPr/>
        <w:t>services</w:t>
      </w:r>
      <w:r>
        <w:rPr>
          <w:spacing w:val="-1"/>
        </w:rPr>
        <w:t> </w:t>
      </w:r>
      <w:r>
        <w:rPr/>
        <w:t>are</w:t>
      </w:r>
      <w:r>
        <w:rPr>
          <w:spacing w:val="-4"/>
        </w:rPr>
        <w:t> </w:t>
      </w:r>
      <w:r>
        <w:rPr/>
        <w:t>available to</w:t>
      </w:r>
      <w:r>
        <w:rPr>
          <w:spacing w:val="-4"/>
        </w:rPr>
        <w:t> </w:t>
      </w:r>
      <w:r>
        <w:rPr/>
        <w:t>all</w:t>
      </w:r>
      <w:r>
        <w:rPr>
          <w:spacing w:val="-2"/>
        </w:rPr>
        <w:t> </w:t>
      </w:r>
      <w:r>
        <w:rPr/>
        <w:t>students</w:t>
      </w:r>
      <w:r>
        <w:rPr>
          <w:spacing w:val="-4"/>
        </w:rPr>
        <w:t> </w:t>
      </w:r>
      <w:r>
        <w:rPr/>
        <w:t>regardless</w:t>
      </w:r>
      <w:r>
        <w:rPr>
          <w:spacing w:val="-4"/>
        </w:rPr>
        <w:t> </w:t>
      </w:r>
      <w:r>
        <w:rPr/>
        <w:t>of</w:t>
      </w:r>
      <w:r>
        <w:rPr>
          <w:spacing w:val="-3"/>
        </w:rPr>
        <w:t> </w:t>
      </w:r>
      <w:r>
        <w:rPr/>
        <w:t>location. These services are typically accessed at the student’s affiliated branch campus or through the main campus, both in-person or online. Student records at any location are maintained in the PeopleSoft student information system.</w:t>
      </w:r>
    </w:p>
    <w:p>
      <w:pPr>
        <w:pStyle w:val="BodyText"/>
        <w:spacing w:before="162"/>
        <w:ind w:left="327" w:right="383"/>
      </w:pPr>
      <w:r>
        <w:rPr/>
        <w:t>Student concerns on additional locations follow the same process as students attending the main campus. Administrative concerns begin with the location program administrator and then escalate, as appropriate,</w:t>
      </w:r>
      <w:r>
        <w:rPr>
          <w:spacing w:val="-4"/>
        </w:rPr>
        <w:t> </w:t>
      </w:r>
      <w:r>
        <w:rPr/>
        <w:t>to</w:t>
      </w:r>
      <w:r>
        <w:rPr>
          <w:spacing w:val="-5"/>
        </w:rPr>
        <w:t> </w:t>
      </w:r>
      <w:r>
        <w:rPr/>
        <w:t>the</w:t>
      </w:r>
      <w:r>
        <w:rPr>
          <w:spacing w:val="-3"/>
        </w:rPr>
        <w:t> </w:t>
      </w:r>
      <w:r>
        <w:rPr/>
        <w:t>affiliated</w:t>
      </w:r>
      <w:r>
        <w:rPr>
          <w:spacing w:val="-3"/>
        </w:rPr>
        <w:t> </w:t>
      </w:r>
      <w:r>
        <w:rPr/>
        <w:t>campus</w:t>
      </w:r>
      <w:r>
        <w:rPr>
          <w:spacing w:val="-2"/>
        </w:rPr>
        <w:t> </w:t>
      </w:r>
      <w:r>
        <w:rPr/>
        <w:t>associate</w:t>
      </w:r>
      <w:r>
        <w:rPr>
          <w:spacing w:val="-1"/>
        </w:rPr>
        <w:t> </w:t>
      </w:r>
      <w:r>
        <w:rPr/>
        <w:t>dean</w:t>
      </w:r>
      <w:r>
        <w:rPr>
          <w:spacing w:val="-3"/>
        </w:rPr>
        <w:t> </w:t>
      </w:r>
      <w:r>
        <w:rPr/>
        <w:t>or</w:t>
      </w:r>
      <w:r>
        <w:rPr>
          <w:spacing w:val="-4"/>
        </w:rPr>
        <w:t> </w:t>
      </w:r>
      <w:r>
        <w:rPr/>
        <w:t>dean.</w:t>
      </w:r>
      <w:r>
        <w:rPr>
          <w:spacing w:val="-4"/>
        </w:rPr>
        <w:t> </w:t>
      </w:r>
      <w:r>
        <w:rPr/>
        <w:t>Academic</w:t>
      </w:r>
      <w:r>
        <w:rPr>
          <w:spacing w:val="-5"/>
        </w:rPr>
        <w:t> </w:t>
      </w:r>
      <w:r>
        <w:rPr/>
        <w:t>concerns</w:t>
      </w:r>
      <w:r>
        <w:rPr>
          <w:spacing w:val="-2"/>
        </w:rPr>
        <w:t> </w:t>
      </w:r>
      <w:r>
        <w:rPr/>
        <w:t>are</w:t>
      </w:r>
      <w:r>
        <w:rPr>
          <w:spacing w:val="-5"/>
        </w:rPr>
        <w:t> </w:t>
      </w:r>
      <w:r>
        <w:rPr/>
        <w:t>first</w:t>
      </w:r>
      <w:r>
        <w:rPr>
          <w:spacing w:val="-1"/>
        </w:rPr>
        <w:t> </w:t>
      </w:r>
      <w:r>
        <w:rPr/>
        <w:t>addressed</w:t>
      </w:r>
      <w:r>
        <w:rPr>
          <w:spacing w:val="-3"/>
        </w:rPr>
        <w:t> </w:t>
      </w:r>
      <w:r>
        <w:rPr/>
        <w:t>with the course instructor, then to the appropriate division coordinator at the affiliated campus, then to the associate dean, and finally to the dean. Concerns not addressed at these steps are then moved to the Executive Vice President and Provost. Each academic college may have additional processes in place.</w:t>
      </w:r>
    </w:p>
    <w:p>
      <w:pPr>
        <w:pStyle w:val="BodyText"/>
        <w:spacing w:before="159"/>
        <w:ind w:left="327" w:right="383"/>
      </w:pPr>
      <w:r>
        <w:rPr/>
        <w:t>Enrollment</w:t>
      </w:r>
      <w:r>
        <w:rPr>
          <w:spacing w:val="-4"/>
        </w:rPr>
        <w:t> </w:t>
      </w:r>
      <w:r>
        <w:rPr/>
        <w:t>services,</w:t>
      </w:r>
      <w:r>
        <w:rPr>
          <w:spacing w:val="-1"/>
        </w:rPr>
        <w:t> </w:t>
      </w:r>
      <w:r>
        <w:rPr/>
        <w:t>including</w:t>
      </w:r>
      <w:r>
        <w:rPr>
          <w:spacing w:val="-3"/>
        </w:rPr>
        <w:t> </w:t>
      </w:r>
      <w:r>
        <w:rPr/>
        <w:t>admissions</w:t>
      </w:r>
      <w:r>
        <w:rPr>
          <w:spacing w:val="-2"/>
        </w:rPr>
        <w:t> </w:t>
      </w:r>
      <w:r>
        <w:rPr/>
        <w:t>and</w:t>
      </w:r>
      <w:r>
        <w:rPr>
          <w:spacing w:val="-5"/>
        </w:rPr>
        <w:t> </w:t>
      </w:r>
      <w:r>
        <w:rPr/>
        <w:t>financial</w:t>
      </w:r>
      <w:r>
        <w:rPr>
          <w:spacing w:val="-3"/>
        </w:rPr>
        <w:t> </w:t>
      </w:r>
      <w:r>
        <w:rPr/>
        <w:t>aid,</w:t>
      </w:r>
      <w:r>
        <w:rPr>
          <w:spacing w:val="-1"/>
        </w:rPr>
        <w:t> </w:t>
      </w:r>
      <w:r>
        <w:rPr/>
        <w:t>are</w:t>
      </w:r>
      <w:r>
        <w:rPr>
          <w:spacing w:val="-5"/>
        </w:rPr>
        <w:t> </w:t>
      </w:r>
      <w:r>
        <w:rPr/>
        <w:t>managed</w:t>
      </w:r>
      <w:r>
        <w:rPr>
          <w:spacing w:val="-7"/>
        </w:rPr>
        <w:t> </w:t>
      </w:r>
      <w:r>
        <w:rPr/>
        <w:t>through</w:t>
      </w:r>
      <w:r>
        <w:rPr>
          <w:spacing w:val="-5"/>
        </w:rPr>
        <w:t> </w:t>
      </w:r>
      <w:r>
        <w:rPr/>
        <w:t>the</w:t>
      </w:r>
      <w:r>
        <w:rPr>
          <w:spacing w:val="-5"/>
        </w:rPr>
        <w:t> </w:t>
      </w:r>
      <w:r>
        <w:rPr/>
        <w:t>student’s</w:t>
      </w:r>
      <w:r>
        <w:rPr>
          <w:spacing w:val="-2"/>
        </w:rPr>
        <w:t> </w:t>
      </w:r>
      <w:r>
        <w:rPr/>
        <w:t>affiliated campus at the undergraduate level and centrally through the main campus at the graduate level except for medical college students. At Proctorville and the Fairfield County Workforce Center, support is provided primarily through virtual access during campus business hours or the student may access support through functional offices on the Athens campus.</w:t>
      </w:r>
    </w:p>
    <w:p>
      <w:pPr>
        <w:pStyle w:val="BodyText"/>
        <w:spacing w:before="158"/>
        <w:ind w:left="327" w:right="383"/>
      </w:pPr>
      <w:r>
        <w:rPr/>
        <w:t>Most student services for the Dublin location are provided onsite and can also be obtained virtually. Dublin</w:t>
      </w:r>
      <w:r>
        <w:rPr>
          <w:spacing w:val="-2"/>
        </w:rPr>
        <w:t> </w:t>
      </w:r>
      <w:r>
        <w:rPr/>
        <w:t>students</w:t>
      </w:r>
      <w:r>
        <w:rPr>
          <w:spacing w:val="-4"/>
        </w:rPr>
        <w:t> </w:t>
      </w:r>
      <w:r>
        <w:rPr/>
        <w:t>have</w:t>
      </w:r>
      <w:r>
        <w:rPr>
          <w:spacing w:val="-2"/>
        </w:rPr>
        <w:t> </w:t>
      </w:r>
      <w:r>
        <w:rPr/>
        <w:t>access</w:t>
      </w:r>
      <w:r>
        <w:rPr>
          <w:spacing w:val="-4"/>
        </w:rPr>
        <w:t> </w:t>
      </w:r>
      <w:r>
        <w:rPr/>
        <w:t>to</w:t>
      </w:r>
      <w:r>
        <w:rPr>
          <w:spacing w:val="-2"/>
        </w:rPr>
        <w:t> </w:t>
      </w:r>
      <w:r>
        <w:rPr/>
        <w:t>graduate</w:t>
      </w:r>
      <w:r>
        <w:rPr>
          <w:spacing w:val="-4"/>
        </w:rPr>
        <w:t> </w:t>
      </w:r>
      <w:r>
        <w:rPr/>
        <w:t>advising</w:t>
      </w:r>
      <w:r>
        <w:rPr>
          <w:spacing w:val="-2"/>
        </w:rPr>
        <w:t> </w:t>
      </w:r>
      <w:r>
        <w:rPr/>
        <w:t>through</w:t>
      </w:r>
      <w:r>
        <w:rPr>
          <w:spacing w:val="-4"/>
        </w:rPr>
        <w:t> </w:t>
      </w:r>
      <w:r>
        <w:rPr/>
        <w:t>their</w:t>
      </w:r>
      <w:r>
        <w:rPr>
          <w:spacing w:val="-1"/>
        </w:rPr>
        <w:t> </w:t>
      </w:r>
      <w:r>
        <w:rPr/>
        <w:t>department,</w:t>
      </w:r>
      <w:r>
        <w:rPr>
          <w:spacing w:val="-2"/>
        </w:rPr>
        <w:t> </w:t>
      </w:r>
      <w:r>
        <w:rPr/>
        <w:t>onsite</w:t>
      </w:r>
      <w:r>
        <w:rPr>
          <w:spacing w:val="-4"/>
        </w:rPr>
        <w:t> </w:t>
      </w:r>
      <w:r>
        <w:rPr/>
        <w:t>IT</w:t>
      </w:r>
      <w:r>
        <w:rPr>
          <w:spacing w:val="-4"/>
        </w:rPr>
        <w:t> </w:t>
      </w:r>
      <w:r>
        <w:rPr/>
        <w:t>support as</w:t>
      </w:r>
      <w:r>
        <w:rPr>
          <w:spacing w:val="-4"/>
        </w:rPr>
        <w:t> </w:t>
      </w:r>
      <w:r>
        <w:rPr/>
        <w:t>well</w:t>
      </w:r>
      <w:r>
        <w:rPr>
          <w:spacing w:val="-2"/>
        </w:rPr>
        <w:t> </w:t>
      </w:r>
      <w:r>
        <w:rPr/>
        <w:t>as university support by phone, and online library services.</w:t>
      </w:r>
    </w:p>
    <w:p>
      <w:pPr>
        <w:pStyle w:val="BodyText"/>
        <w:spacing w:before="161"/>
        <w:ind w:left="327"/>
      </w:pPr>
      <w:r>
        <w:rPr/>
        <w:t>Cleveland</w:t>
      </w:r>
      <w:r>
        <w:rPr>
          <w:spacing w:val="-6"/>
        </w:rPr>
        <w:t> </w:t>
      </w:r>
      <w:r>
        <w:rPr/>
        <w:t>Clinic</w:t>
      </w:r>
      <w:r>
        <w:rPr>
          <w:spacing w:val="-4"/>
        </w:rPr>
        <w:t> </w:t>
      </w:r>
      <w:r>
        <w:rPr/>
        <w:t>students</w:t>
      </w:r>
      <w:r>
        <w:rPr>
          <w:spacing w:val="-4"/>
        </w:rPr>
        <w:t> </w:t>
      </w:r>
      <w:r>
        <w:rPr/>
        <w:t>have</w:t>
      </w:r>
      <w:r>
        <w:rPr>
          <w:spacing w:val="-6"/>
        </w:rPr>
        <w:t> </w:t>
      </w:r>
      <w:r>
        <w:rPr/>
        <w:t>access</w:t>
      </w:r>
      <w:r>
        <w:rPr>
          <w:spacing w:val="-7"/>
        </w:rPr>
        <w:t> </w:t>
      </w:r>
      <w:r>
        <w:rPr/>
        <w:t>to</w:t>
      </w:r>
      <w:r>
        <w:rPr>
          <w:spacing w:val="-7"/>
        </w:rPr>
        <w:t> </w:t>
      </w:r>
      <w:r>
        <w:rPr/>
        <w:t>support</w:t>
      </w:r>
      <w:r>
        <w:rPr>
          <w:spacing w:val="-5"/>
        </w:rPr>
        <w:t> </w:t>
      </w:r>
      <w:r>
        <w:rPr/>
        <w:t>onsite</w:t>
      </w:r>
      <w:r>
        <w:rPr>
          <w:spacing w:val="-5"/>
        </w:rPr>
        <w:t> </w:t>
      </w:r>
      <w:r>
        <w:rPr/>
        <w:t>as</w:t>
      </w:r>
      <w:r>
        <w:rPr>
          <w:spacing w:val="-5"/>
        </w:rPr>
        <w:t> </w:t>
      </w:r>
      <w:r>
        <w:rPr/>
        <w:t>well</w:t>
      </w:r>
      <w:r>
        <w:rPr>
          <w:spacing w:val="-5"/>
        </w:rPr>
        <w:t> </w:t>
      </w:r>
      <w:r>
        <w:rPr/>
        <w:t>as</w:t>
      </w:r>
      <w:r>
        <w:rPr>
          <w:spacing w:val="-4"/>
        </w:rPr>
        <w:t> </w:t>
      </w:r>
      <w:r>
        <w:rPr/>
        <w:t>university</w:t>
      </w:r>
      <w:r>
        <w:rPr>
          <w:spacing w:val="-4"/>
        </w:rPr>
        <w:t> </w:t>
      </w:r>
      <w:r>
        <w:rPr/>
        <w:t>resources</w:t>
      </w:r>
      <w:r>
        <w:rPr>
          <w:spacing w:val="-7"/>
        </w:rPr>
        <w:t> </w:t>
      </w:r>
      <w:r>
        <w:rPr>
          <w:spacing w:val="-2"/>
        </w:rPr>
        <w:t>online.</w:t>
      </w:r>
    </w:p>
    <w:p>
      <w:pPr>
        <w:pStyle w:val="BodyText"/>
        <w:spacing w:before="159"/>
        <w:ind w:left="328" w:right="731" w:hanging="1"/>
      </w:pPr>
      <w:r>
        <w:rPr/>
        <w:t>HCOM manages its own profession-specific admissions process. HCOM’s main admission office is located</w:t>
      </w:r>
      <w:r>
        <w:rPr>
          <w:spacing w:val="-3"/>
        </w:rPr>
        <w:t> </w:t>
      </w:r>
      <w:r>
        <w:rPr/>
        <w:t>in</w:t>
      </w:r>
      <w:r>
        <w:rPr>
          <w:spacing w:val="-3"/>
        </w:rPr>
        <w:t> </w:t>
      </w:r>
      <w:r>
        <w:rPr/>
        <w:t>Athens;</w:t>
      </w:r>
      <w:r>
        <w:rPr>
          <w:spacing w:val="-3"/>
        </w:rPr>
        <w:t> </w:t>
      </w:r>
      <w:r>
        <w:rPr/>
        <w:t>however,</w:t>
      </w:r>
      <w:r>
        <w:rPr>
          <w:spacing w:val="-3"/>
        </w:rPr>
        <w:t> </w:t>
      </w:r>
      <w:r>
        <w:rPr/>
        <w:t>admissions</w:t>
      </w:r>
      <w:r>
        <w:rPr>
          <w:spacing w:val="-5"/>
        </w:rPr>
        <w:t> </w:t>
      </w:r>
      <w:r>
        <w:rPr/>
        <w:t>personnel</w:t>
      </w:r>
      <w:r>
        <w:rPr>
          <w:spacing w:val="-6"/>
        </w:rPr>
        <w:t> </w:t>
      </w:r>
      <w:r>
        <w:rPr/>
        <w:t>are</w:t>
      </w:r>
      <w:r>
        <w:rPr>
          <w:spacing w:val="-5"/>
        </w:rPr>
        <w:t> </w:t>
      </w:r>
      <w:r>
        <w:rPr/>
        <w:t>available</w:t>
      </w:r>
      <w:r>
        <w:rPr>
          <w:spacing w:val="-3"/>
        </w:rPr>
        <w:t> </w:t>
      </w:r>
      <w:r>
        <w:rPr/>
        <w:t>at</w:t>
      </w:r>
      <w:r>
        <w:rPr>
          <w:spacing w:val="-1"/>
        </w:rPr>
        <w:t> </w:t>
      </w:r>
      <w:r>
        <w:rPr/>
        <w:t>each</w:t>
      </w:r>
      <w:r>
        <w:rPr>
          <w:spacing w:val="-3"/>
        </w:rPr>
        <w:t> </w:t>
      </w:r>
      <w:r>
        <w:rPr/>
        <w:t>location.</w:t>
      </w:r>
      <w:r>
        <w:rPr>
          <w:spacing w:val="-1"/>
        </w:rPr>
        <w:t> </w:t>
      </w:r>
      <w:r>
        <w:rPr/>
        <w:t>Student</w:t>
      </w:r>
      <w:r>
        <w:rPr>
          <w:spacing w:val="-4"/>
        </w:rPr>
        <w:t> </w:t>
      </w:r>
      <w:r>
        <w:rPr/>
        <w:t>records</w:t>
      </w:r>
      <w:r>
        <w:rPr>
          <w:spacing w:val="-5"/>
        </w:rPr>
        <w:t> </w:t>
      </w:r>
      <w:r>
        <w:rPr/>
        <w:t>are maintained in the student information system in the same manner as all other OHIO students. The</w:t>
      </w:r>
    </w:p>
    <w:p>
      <w:pPr>
        <w:spacing w:after="0"/>
        <w:sectPr>
          <w:pgSz w:w="12240" w:h="15840"/>
          <w:pgMar w:header="0" w:footer="1238" w:top="1360" w:bottom="1440" w:left="680" w:right="620"/>
        </w:sectPr>
      </w:pPr>
    </w:p>
    <w:p>
      <w:pPr>
        <w:pStyle w:val="BodyText"/>
        <w:spacing w:before="80"/>
        <w:ind w:left="328" w:right="383"/>
      </w:pPr>
      <w:r>
        <w:rPr/>
        <w:t>medical college has administrative staff at each location who provide direct student services support including</w:t>
      </w:r>
      <w:r>
        <w:rPr>
          <w:spacing w:val="-4"/>
        </w:rPr>
        <w:t> </w:t>
      </w:r>
      <w:r>
        <w:rPr/>
        <w:t>academic</w:t>
      </w:r>
      <w:r>
        <w:rPr>
          <w:spacing w:val="-3"/>
        </w:rPr>
        <w:t> </w:t>
      </w:r>
      <w:r>
        <w:rPr/>
        <w:t>advising,</w:t>
      </w:r>
      <w:r>
        <w:rPr>
          <w:spacing w:val="-2"/>
        </w:rPr>
        <w:t> </w:t>
      </w:r>
      <w:r>
        <w:rPr/>
        <w:t>counseling,</w:t>
      </w:r>
      <w:r>
        <w:rPr>
          <w:spacing w:val="-2"/>
        </w:rPr>
        <w:t> </w:t>
      </w:r>
      <w:r>
        <w:rPr/>
        <w:t>learning</w:t>
      </w:r>
      <w:r>
        <w:rPr>
          <w:spacing w:val="-6"/>
        </w:rPr>
        <w:t> </w:t>
      </w:r>
      <w:r>
        <w:rPr/>
        <w:t>services,</w:t>
      </w:r>
      <w:r>
        <w:rPr>
          <w:spacing w:val="-4"/>
        </w:rPr>
        <w:t> </w:t>
      </w:r>
      <w:r>
        <w:rPr/>
        <w:t>career</w:t>
      </w:r>
      <w:r>
        <w:rPr>
          <w:spacing w:val="-5"/>
        </w:rPr>
        <w:t> </w:t>
      </w:r>
      <w:r>
        <w:rPr/>
        <w:t>counseling,</w:t>
      </w:r>
      <w:r>
        <w:rPr>
          <w:spacing w:val="-5"/>
        </w:rPr>
        <w:t> </w:t>
      </w:r>
      <w:r>
        <w:rPr/>
        <w:t>tutoring</w:t>
      </w:r>
      <w:r>
        <w:rPr>
          <w:spacing w:val="-4"/>
        </w:rPr>
        <w:t> </w:t>
      </w:r>
      <w:r>
        <w:rPr/>
        <w:t>and</w:t>
      </w:r>
      <w:r>
        <w:rPr>
          <w:spacing w:val="-4"/>
        </w:rPr>
        <w:t> </w:t>
      </w:r>
      <w:r>
        <w:rPr/>
        <w:t>health</w:t>
      </w:r>
      <w:r>
        <w:rPr>
          <w:spacing w:val="-4"/>
        </w:rPr>
        <w:t> </w:t>
      </w:r>
      <w:r>
        <w:rPr/>
        <w:t>and mental health services. Financial aid and debt management counseling are available to students via virtual means.</w:t>
      </w:r>
    </w:p>
    <w:p>
      <w:pPr>
        <w:pStyle w:val="BodyText"/>
        <w:spacing w:before="159"/>
        <w:ind w:left="328" w:right="383"/>
      </w:pPr>
      <w:r>
        <w:rPr/>
        <w:t>For the HCOM locations, COCA includes standards that require specific student support services. HCOM’s</w:t>
      </w:r>
      <w:r>
        <w:rPr>
          <w:spacing w:val="-2"/>
        </w:rPr>
        <w:t> </w:t>
      </w:r>
      <w:r>
        <w:rPr/>
        <w:t>status</w:t>
      </w:r>
      <w:r>
        <w:rPr>
          <w:spacing w:val="-2"/>
        </w:rPr>
        <w:t> </w:t>
      </w:r>
      <w:r>
        <w:rPr/>
        <w:t>as</w:t>
      </w:r>
      <w:r>
        <w:rPr>
          <w:spacing w:val="-5"/>
        </w:rPr>
        <w:t> </w:t>
      </w:r>
      <w:r>
        <w:rPr/>
        <w:t>Accreditation</w:t>
      </w:r>
      <w:r>
        <w:rPr>
          <w:spacing w:val="-3"/>
        </w:rPr>
        <w:t> </w:t>
      </w:r>
      <w:r>
        <w:rPr/>
        <w:t>with</w:t>
      </w:r>
      <w:r>
        <w:rPr>
          <w:spacing w:val="-3"/>
        </w:rPr>
        <w:t> </w:t>
      </w:r>
      <w:r>
        <w:rPr/>
        <w:t>Exceptional</w:t>
      </w:r>
      <w:r>
        <w:rPr>
          <w:spacing w:val="-6"/>
        </w:rPr>
        <w:t> </w:t>
      </w:r>
      <w:r>
        <w:rPr/>
        <w:t>Outcome</w:t>
      </w:r>
      <w:r>
        <w:rPr>
          <w:spacing w:val="-5"/>
        </w:rPr>
        <w:t> </w:t>
      </w:r>
      <w:r>
        <w:rPr/>
        <w:t>serves</w:t>
      </w:r>
      <w:r>
        <w:rPr>
          <w:spacing w:val="-2"/>
        </w:rPr>
        <w:t> </w:t>
      </w:r>
      <w:r>
        <w:rPr/>
        <w:t>as</w:t>
      </w:r>
      <w:r>
        <w:rPr>
          <w:spacing w:val="-5"/>
        </w:rPr>
        <w:t> </w:t>
      </w:r>
      <w:r>
        <w:rPr/>
        <w:t>additional</w:t>
      </w:r>
      <w:r>
        <w:rPr>
          <w:spacing w:val="-3"/>
        </w:rPr>
        <w:t> </w:t>
      </w:r>
      <w:r>
        <w:rPr/>
        <w:t>evidence</w:t>
      </w:r>
      <w:r>
        <w:rPr>
          <w:spacing w:val="-3"/>
        </w:rPr>
        <w:t> </w:t>
      </w:r>
      <w:r>
        <w:rPr/>
        <w:t>the</w:t>
      </w:r>
      <w:r>
        <w:rPr>
          <w:spacing w:val="-5"/>
        </w:rPr>
        <w:t> </w:t>
      </w:r>
      <w:r>
        <w:rPr/>
        <w:t>provision</w:t>
      </w:r>
      <w:r>
        <w:rPr>
          <w:spacing w:val="-3"/>
        </w:rPr>
        <w:t> </w:t>
      </w:r>
      <w:r>
        <w:rPr/>
        <w:t>of necessary support services at these locations.</w:t>
      </w:r>
    </w:p>
    <w:p>
      <w:pPr>
        <w:pStyle w:val="BodyText"/>
        <w:spacing w:before="160"/>
        <w:ind w:left="328" w:right="1130"/>
      </w:pPr>
      <w:r>
        <w:rPr/>
        <w:t>The</w:t>
      </w:r>
      <w:r>
        <w:rPr>
          <w:spacing w:val="-1"/>
        </w:rPr>
        <w:t> </w:t>
      </w:r>
      <w:r>
        <w:rPr/>
        <w:t>peer</w:t>
      </w:r>
      <w:r>
        <w:rPr>
          <w:spacing w:val="-3"/>
        </w:rPr>
        <w:t> </w:t>
      </w:r>
      <w:r>
        <w:rPr/>
        <w:t>reviewer</w:t>
      </w:r>
      <w:r>
        <w:rPr>
          <w:spacing w:val="-3"/>
        </w:rPr>
        <w:t> </w:t>
      </w:r>
      <w:r>
        <w:rPr/>
        <w:t>visited</w:t>
      </w:r>
      <w:r>
        <w:rPr>
          <w:spacing w:val="-2"/>
        </w:rPr>
        <w:t> </w:t>
      </w:r>
      <w:r>
        <w:rPr/>
        <w:t>the</w:t>
      </w:r>
      <w:r>
        <w:rPr>
          <w:spacing w:val="-4"/>
        </w:rPr>
        <w:t> </w:t>
      </w:r>
      <w:r>
        <w:rPr/>
        <w:t>learning</w:t>
      </w:r>
      <w:r>
        <w:rPr>
          <w:spacing w:val="-2"/>
        </w:rPr>
        <w:t> </w:t>
      </w:r>
      <w:r>
        <w:rPr/>
        <w:t>resources</w:t>
      </w:r>
      <w:r>
        <w:rPr>
          <w:spacing w:val="-6"/>
        </w:rPr>
        <w:t> </w:t>
      </w:r>
      <w:r>
        <w:rPr/>
        <w:t>centers</w:t>
      </w:r>
      <w:r>
        <w:rPr>
          <w:spacing w:val="-4"/>
        </w:rPr>
        <w:t> </w:t>
      </w:r>
      <w:r>
        <w:rPr/>
        <w:t>(libraries) at</w:t>
      </w:r>
      <w:r>
        <w:rPr>
          <w:spacing w:val="-2"/>
        </w:rPr>
        <w:t> </w:t>
      </w:r>
      <w:r>
        <w:rPr/>
        <w:t>both</w:t>
      </w:r>
      <w:r>
        <w:rPr>
          <w:spacing w:val="-4"/>
        </w:rPr>
        <w:t> </w:t>
      </w:r>
      <w:r>
        <w:rPr/>
        <w:t>the</w:t>
      </w:r>
      <w:r>
        <w:rPr>
          <w:spacing w:val="-4"/>
        </w:rPr>
        <w:t> </w:t>
      </w:r>
      <w:r>
        <w:rPr/>
        <w:t>HCOM-Athens</w:t>
      </w:r>
      <w:r>
        <w:rPr>
          <w:spacing w:val="-1"/>
        </w:rPr>
        <w:t> </w:t>
      </w:r>
      <w:r>
        <w:rPr/>
        <w:t>and HCOM-Cleveland. Along with other resource materials, both locations maintain several copies of required texts that students can check out rather than having to purchase the books.</w:t>
      </w:r>
    </w:p>
    <w:p>
      <w:pPr>
        <w:pStyle w:val="BodyText"/>
        <w:spacing w:before="160"/>
        <w:ind w:left="328" w:right="731"/>
      </w:pPr>
      <w:r>
        <w:rPr/>
        <w:t>The</w:t>
      </w:r>
      <w:r>
        <w:rPr>
          <w:spacing w:val="-2"/>
        </w:rPr>
        <w:t> </w:t>
      </w:r>
      <w:r>
        <w:rPr/>
        <w:t>medical</w:t>
      </w:r>
      <w:r>
        <w:rPr>
          <w:spacing w:val="-3"/>
        </w:rPr>
        <w:t> </w:t>
      </w:r>
      <w:r>
        <w:rPr/>
        <w:t>college</w:t>
      </w:r>
      <w:r>
        <w:rPr>
          <w:spacing w:val="-3"/>
        </w:rPr>
        <w:t> </w:t>
      </w:r>
      <w:r>
        <w:rPr/>
        <w:t>engages</w:t>
      </w:r>
      <w:r>
        <w:rPr>
          <w:spacing w:val="-2"/>
        </w:rPr>
        <w:t> </w:t>
      </w:r>
      <w:r>
        <w:rPr/>
        <w:t>a</w:t>
      </w:r>
      <w:r>
        <w:rPr>
          <w:spacing w:val="-3"/>
        </w:rPr>
        <w:t> </w:t>
      </w:r>
      <w:r>
        <w:rPr/>
        <w:t>variety</w:t>
      </w:r>
      <w:r>
        <w:rPr>
          <w:spacing w:val="-5"/>
        </w:rPr>
        <w:t> </w:t>
      </w:r>
      <w:r>
        <w:rPr/>
        <w:t>of</w:t>
      </w:r>
      <w:r>
        <w:rPr>
          <w:spacing w:val="-4"/>
        </w:rPr>
        <w:t> </w:t>
      </w:r>
      <w:r>
        <w:rPr/>
        <w:t>student</w:t>
      </w:r>
      <w:r>
        <w:rPr>
          <w:spacing w:val="-3"/>
        </w:rPr>
        <w:t> </w:t>
      </w:r>
      <w:r>
        <w:rPr/>
        <w:t>surveys.</w:t>
      </w:r>
      <w:r>
        <w:rPr>
          <w:spacing w:val="-3"/>
        </w:rPr>
        <w:t> </w:t>
      </w:r>
      <w:r>
        <w:rPr/>
        <w:t>The</w:t>
      </w:r>
      <w:r>
        <w:rPr>
          <w:spacing w:val="-2"/>
        </w:rPr>
        <w:t> </w:t>
      </w:r>
      <w:r>
        <w:rPr/>
        <w:t>Action</w:t>
      </w:r>
      <w:r>
        <w:rPr>
          <w:spacing w:val="-3"/>
        </w:rPr>
        <w:t> </w:t>
      </w:r>
      <w:r>
        <w:rPr/>
        <w:t>Plan</w:t>
      </w:r>
      <w:r>
        <w:rPr>
          <w:spacing w:val="-3"/>
        </w:rPr>
        <w:t> </w:t>
      </w:r>
      <w:r>
        <w:rPr/>
        <w:t>developed</w:t>
      </w:r>
      <w:r>
        <w:rPr>
          <w:spacing w:val="-5"/>
        </w:rPr>
        <w:t> </w:t>
      </w:r>
      <w:r>
        <w:rPr/>
        <w:t>for</w:t>
      </w:r>
      <w:r>
        <w:rPr>
          <w:spacing w:val="-4"/>
        </w:rPr>
        <w:t> </w:t>
      </w:r>
      <w:r>
        <w:rPr/>
        <w:t>2012-2022 provides a number of specific examples of responses to student concerns as evidence in support of attention to student concerns.</w:t>
      </w:r>
    </w:p>
    <w:p>
      <w:pPr>
        <w:pStyle w:val="BodyText"/>
        <w:rPr>
          <w:sz w:val="24"/>
        </w:rPr>
      </w:pPr>
    </w:p>
    <w:p>
      <w:pPr>
        <w:pStyle w:val="Heading1"/>
        <w:spacing w:before="159"/>
      </w:pPr>
      <w:bookmarkStart w:name="Evaluation and Assessment" w:id="8"/>
      <w:bookmarkEnd w:id="8"/>
      <w:r>
        <w:rPr>
          <w:b w:val="0"/>
        </w:rPr>
      </w:r>
      <w:r>
        <w:rPr/>
        <w:t>Evaluation</w:t>
      </w:r>
      <w:r>
        <w:rPr>
          <w:spacing w:val="-1"/>
        </w:rPr>
        <w:t> </w:t>
      </w:r>
      <w:r>
        <w:rPr/>
        <w:t>and</w:t>
      </w:r>
      <w:r>
        <w:rPr>
          <w:spacing w:val="-2"/>
        </w:rPr>
        <w:t> Assessment</w:t>
      </w:r>
    </w:p>
    <w:p>
      <w:pPr>
        <w:pStyle w:val="BodyText"/>
        <w:spacing w:before="10"/>
        <w:rPr>
          <w:rFonts w:ascii="Georgia"/>
          <w:b/>
          <w:sz w:val="4"/>
        </w:rPr>
      </w:pPr>
      <w:r>
        <w:rPr/>
        <w:pict>
          <v:rect style="position:absolute;margin-left:48.959999pt;margin-top:3.990371pt;width:514.0800pt;height:1.44pt;mso-position-horizontal-relative:page;mso-position-vertical-relative:paragraph;z-index:-15715328;mso-wrap-distance-left:0;mso-wrap-distance-right:0" id="docshape30" filled="true" fillcolor="#bebebe" stroked="false">
            <v:fill type="solid"/>
            <w10:wrap type="topAndBottom"/>
          </v:rect>
        </w:pict>
      </w:r>
    </w:p>
    <w:p>
      <w:pPr>
        <w:pStyle w:val="BodyText"/>
        <w:spacing w:before="10"/>
        <w:rPr>
          <w:rFonts w:ascii="Georgia"/>
          <w:b/>
          <w:sz w:val="12"/>
        </w:rPr>
      </w:pPr>
    </w:p>
    <w:p>
      <w:pPr>
        <w:pStyle w:val="BodyText"/>
        <w:spacing w:before="93"/>
        <w:ind w:left="328" w:right="387" w:hanging="1"/>
      </w:pPr>
      <w:r>
        <w:rPr/>
        <w:t>What evidence demonstrates that the institution measures, documents, and analyzes student academic performance</w:t>
      </w:r>
      <w:r>
        <w:rPr>
          <w:spacing w:val="-4"/>
        </w:rPr>
        <w:t> </w:t>
      </w:r>
      <w:r>
        <w:rPr/>
        <w:t>sufficiently</w:t>
      </w:r>
      <w:r>
        <w:rPr>
          <w:spacing w:val="-4"/>
        </w:rPr>
        <w:t> </w:t>
      </w:r>
      <w:r>
        <w:rPr/>
        <w:t>to</w:t>
      </w:r>
      <w:r>
        <w:rPr>
          <w:spacing w:val="-2"/>
        </w:rPr>
        <w:t> </w:t>
      </w:r>
      <w:r>
        <w:rPr/>
        <w:t>maintain</w:t>
      </w:r>
      <w:r>
        <w:rPr>
          <w:spacing w:val="-4"/>
        </w:rPr>
        <w:t> </w:t>
      </w:r>
      <w:r>
        <w:rPr/>
        <w:t>academic</w:t>
      </w:r>
      <w:r>
        <w:rPr>
          <w:spacing w:val="-4"/>
        </w:rPr>
        <w:t> </w:t>
      </w:r>
      <w:r>
        <w:rPr/>
        <w:t>quality</w:t>
      </w:r>
      <w:r>
        <w:rPr>
          <w:spacing w:val="-1"/>
        </w:rPr>
        <w:t> </w:t>
      </w:r>
      <w:r>
        <w:rPr/>
        <w:t>at</w:t>
      </w:r>
      <w:r>
        <w:rPr>
          <w:spacing w:val="-3"/>
        </w:rPr>
        <w:t> </w:t>
      </w:r>
      <w:r>
        <w:rPr/>
        <w:t>the</w:t>
      </w:r>
      <w:r>
        <w:rPr>
          <w:spacing w:val="-4"/>
        </w:rPr>
        <w:t> </w:t>
      </w:r>
      <w:r>
        <w:rPr/>
        <w:t>additional</w:t>
      </w:r>
      <w:r>
        <w:rPr>
          <w:spacing w:val="-2"/>
        </w:rPr>
        <w:t> </w:t>
      </w:r>
      <w:r>
        <w:rPr/>
        <w:t>locations?</w:t>
      </w:r>
      <w:r>
        <w:rPr>
          <w:spacing w:val="40"/>
        </w:rPr>
        <w:t> </w:t>
      </w:r>
      <w:r>
        <w:rPr/>
        <w:t>How</w:t>
      </w:r>
      <w:r>
        <w:rPr>
          <w:spacing w:val="-2"/>
        </w:rPr>
        <w:t> </w:t>
      </w:r>
      <w:r>
        <w:rPr/>
        <w:t>are</w:t>
      </w:r>
      <w:r>
        <w:rPr>
          <w:spacing w:val="-4"/>
        </w:rPr>
        <w:t> </w:t>
      </w:r>
      <w:r>
        <w:rPr/>
        <w:t>measures</w:t>
      </w:r>
      <w:r>
        <w:rPr>
          <w:spacing w:val="-1"/>
        </w:rPr>
        <w:t> </w:t>
      </w:r>
      <w:r>
        <w:rPr/>
        <w:t>and techniques employed at a location equivalent to those for assessment and evaluation on the main campus? Consider, in particular, the setting of measurable learning objectives, the actual measurement of performance, and the analysis and use of assessment data to maintain/improve quality.</w:t>
      </w:r>
    </w:p>
    <w:p>
      <w:pPr>
        <w:pStyle w:val="BodyText"/>
        <w:spacing w:before="11"/>
        <w:rPr>
          <w:sz w:val="12"/>
        </w:rPr>
      </w:pPr>
      <w:r>
        <w:rPr/>
        <w:pict>
          <v:shape style="position:absolute;margin-left:45pt;margin-top:8.667988pt;width:522pt;height:20.55pt;mso-position-horizontal-relative:page;mso-position-vertical-relative:paragraph;z-index:-15714816;mso-wrap-distance-left:0;mso-wrap-distance-right:0" type="#_x0000_t202" id="docshape31" filled="true" fillcolor="#f1f1f1" stroked="false">
            <v:textbox inset="0,0,0,0">
              <w:txbxContent>
                <w:p>
                  <w:pPr>
                    <w:spacing w:before="79"/>
                    <w:ind w:left="107" w:right="0" w:firstLine="0"/>
                    <w:jc w:val="left"/>
                    <w:rPr>
                      <w:color w:val="000000"/>
                      <w:sz w:val="22"/>
                    </w:rPr>
                  </w:pPr>
                  <w:r>
                    <w:rPr>
                      <w:b/>
                      <w:color w:val="000000"/>
                      <w:sz w:val="22"/>
                    </w:rPr>
                    <w:t>Judgment</w:t>
                  </w:r>
                  <w:r>
                    <w:rPr>
                      <w:b/>
                      <w:color w:val="000000"/>
                      <w:spacing w:val="-7"/>
                      <w:sz w:val="22"/>
                    </w:rPr>
                    <w:t> </w:t>
                  </w:r>
                  <w:r>
                    <w:rPr>
                      <w:b/>
                      <w:color w:val="000000"/>
                      <w:sz w:val="22"/>
                    </w:rPr>
                    <w:t>of</w:t>
                  </w:r>
                  <w:r>
                    <w:rPr>
                      <w:b/>
                      <w:color w:val="000000"/>
                      <w:spacing w:val="-7"/>
                      <w:sz w:val="22"/>
                    </w:rPr>
                    <w:t> </w:t>
                  </w:r>
                  <w:r>
                    <w:rPr>
                      <w:b/>
                      <w:color w:val="000000"/>
                      <w:sz w:val="22"/>
                    </w:rPr>
                    <w:t>reviewer.</w:t>
                  </w:r>
                  <w:r>
                    <w:rPr>
                      <w:b/>
                      <w:color w:val="000000"/>
                      <w:spacing w:val="-9"/>
                      <w:sz w:val="22"/>
                    </w:rPr>
                    <w:t> </w:t>
                  </w:r>
                  <w:r>
                    <w:rPr>
                      <w:color w:val="000000"/>
                      <w:sz w:val="22"/>
                    </w:rPr>
                    <w:t>Check</w:t>
                  </w:r>
                  <w:r>
                    <w:rPr>
                      <w:color w:val="000000"/>
                      <w:spacing w:val="-5"/>
                      <w:sz w:val="22"/>
                    </w:rPr>
                    <w:t> </w:t>
                  </w:r>
                  <w:r>
                    <w:rPr>
                      <w:color w:val="000000"/>
                      <w:sz w:val="22"/>
                    </w:rPr>
                    <w:t>appropriate</w:t>
                  </w:r>
                  <w:r>
                    <w:rPr>
                      <w:color w:val="000000"/>
                      <w:spacing w:val="-5"/>
                      <w:sz w:val="22"/>
                    </w:rPr>
                    <w:t> </w:t>
                  </w:r>
                  <w:r>
                    <w:rPr>
                      <w:color w:val="000000"/>
                      <w:spacing w:val="-4"/>
                      <w:sz w:val="22"/>
                    </w:rPr>
                    <w:t>box:</w:t>
                  </w:r>
                </w:p>
              </w:txbxContent>
            </v:textbox>
            <v:fill type="solid"/>
            <w10:wrap type="topAndBottom"/>
          </v:shape>
        </w:pict>
      </w:r>
    </w:p>
    <w:p>
      <w:pPr>
        <w:pStyle w:val="BodyText"/>
        <w:spacing w:before="7"/>
        <w:rPr>
          <w:sz w:val="6"/>
        </w:rPr>
      </w:pPr>
    </w:p>
    <w:p>
      <w:pPr>
        <w:pStyle w:val="BodyText"/>
        <w:tabs>
          <w:tab w:pos="3522" w:val="left" w:leader="none"/>
        </w:tabs>
        <w:spacing w:before="94"/>
        <w:ind w:left="702"/>
      </w:pPr>
      <w:r>
        <w:rPr/>
        <w:pict>
          <v:rect style="position:absolute;margin-left:195.479996pt;margin-top:5.897869pt;width:10.32pt;height:10.32pt;mso-position-horizontal-relative:page;mso-position-vertical-relative:paragraph;z-index:-15978496" id="docshape32" filled="false" stroked="true" strokeweight=".72pt" strokecolor="#000000">
            <v:stroke dashstyle="solid"/>
            <w10:wrap type="none"/>
          </v:rect>
        </w:pict>
      </w:r>
      <w:r>
        <w:rPr>
          <w:position w:val="-2"/>
        </w:rPr>
        <w:drawing>
          <wp:inline distT="0" distB="0" distL="0" distR="0">
            <wp:extent cx="140208" cy="140208"/>
            <wp:effectExtent l="0" t="0" r="0" b="0"/>
            <wp:docPr id="17" name="image4.png"/>
            <wp:cNvGraphicFramePr>
              <a:graphicFrameLocks noChangeAspect="1"/>
            </wp:cNvGraphicFramePr>
            <a:graphic>
              <a:graphicData uri="http://schemas.openxmlformats.org/drawingml/2006/picture">
                <pic:pic>
                  <pic:nvPicPr>
                    <pic:cNvPr id="18" name="image4.png"/>
                    <pic:cNvPicPr/>
                  </pic:nvPicPr>
                  <pic:blipFill>
                    <a:blip r:embed="rId11"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t>Adequate</w:t>
        <w:tab/>
        <w:t>Attention</w:t>
      </w:r>
      <w:r>
        <w:rPr>
          <w:spacing w:val="-7"/>
        </w:rPr>
        <w:t> </w:t>
      </w:r>
      <w:r>
        <w:rPr>
          <w:spacing w:val="-2"/>
        </w:rPr>
        <w:t>Needed</w:t>
      </w:r>
    </w:p>
    <w:p>
      <w:pPr>
        <w:pStyle w:val="BodyText"/>
        <w:spacing w:before="10"/>
        <w:rPr>
          <w:sz w:val="12"/>
        </w:rPr>
      </w:pPr>
      <w:r>
        <w:rPr/>
        <w:pict>
          <v:shape style="position:absolute;margin-left:45pt;margin-top:8.611367pt;width:522pt;height:20.55pt;mso-position-horizontal-relative:page;mso-position-vertical-relative:paragraph;z-index:-15714304;mso-wrap-distance-left:0;mso-wrap-distance-right:0" type="#_x0000_t202" id="docshape33" filled="true" fillcolor="#f1f1f1" stroked="false">
            <v:textbox inset="0,0,0,0">
              <w:txbxContent>
                <w:p>
                  <w:pPr>
                    <w:spacing w:before="79"/>
                    <w:ind w:left="107" w:right="0" w:firstLine="0"/>
                    <w:jc w:val="left"/>
                    <w:rPr>
                      <w:b/>
                      <w:color w:val="000000"/>
                      <w:sz w:val="22"/>
                    </w:rPr>
                  </w:pPr>
                  <w:r>
                    <w:rPr>
                      <w:b/>
                      <w:color w:val="000000"/>
                      <w:spacing w:val="-2"/>
                      <w:sz w:val="22"/>
                    </w:rPr>
                    <w:t>Comments:</w:t>
                  </w:r>
                </w:p>
              </w:txbxContent>
            </v:textbox>
            <v:fill type="solid"/>
            <w10:wrap type="topAndBottom"/>
          </v:shape>
        </w:pict>
      </w:r>
    </w:p>
    <w:p>
      <w:pPr>
        <w:pStyle w:val="BodyText"/>
        <w:spacing w:before="7"/>
        <w:rPr>
          <w:sz w:val="6"/>
        </w:rPr>
      </w:pPr>
    </w:p>
    <w:p>
      <w:pPr>
        <w:pStyle w:val="BodyText"/>
        <w:spacing w:before="94"/>
        <w:ind w:left="327" w:right="383"/>
      </w:pPr>
      <w:r>
        <w:rPr/>
        <w:t>OHIO student academic performance is monitored and measured uniformly and consistently across all locations. Program and course learning outcomes are established by the academic department and are the</w:t>
      </w:r>
      <w:r>
        <w:rPr>
          <w:spacing w:val="-3"/>
        </w:rPr>
        <w:t> </w:t>
      </w:r>
      <w:r>
        <w:rPr/>
        <w:t>same</w:t>
      </w:r>
      <w:r>
        <w:rPr>
          <w:spacing w:val="-5"/>
        </w:rPr>
        <w:t> </w:t>
      </w:r>
      <w:r>
        <w:rPr/>
        <w:t>for</w:t>
      </w:r>
      <w:r>
        <w:rPr>
          <w:spacing w:val="-4"/>
        </w:rPr>
        <w:t> </w:t>
      </w:r>
      <w:r>
        <w:rPr/>
        <w:t>each</w:t>
      </w:r>
      <w:r>
        <w:rPr>
          <w:spacing w:val="-5"/>
        </w:rPr>
        <w:t> </w:t>
      </w:r>
      <w:r>
        <w:rPr/>
        <w:t>program</w:t>
      </w:r>
      <w:r>
        <w:rPr>
          <w:spacing w:val="-4"/>
        </w:rPr>
        <w:t> </w:t>
      </w:r>
      <w:r>
        <w:rPr/>
        <w:t>regardless</w:t>
      </w:r>
      <w:r>
        <w:rPr>
          <w:spacing w:val="-5"/>
        </w:rPr>
        <w:t> </w:t>
      </w:r>
      <w:r>
        <w:rPr/>
        <w:t>of</w:t>
      </w:r>
      <w:r>
        <w:rPr>
          <w:spacing w:val="-4"/>
        </w:rPr>
        <w:t> </w:t>
      </w:r>
      <w:r>
        <w:rPr/>
        <w:t>location.</w:t>
      </w:r>
      <w:r>
        <w:rPr>
          <w:spacing w:val="-1"/>
        </w:rPr>
        <w:t> </w:t>
      </w:r>
      <w:r>
        <w:rPr/>
        <w:t>Program</w:t>
      </w:r>
      <w:r>
        <w:rPr>
          <w:spacing w:val="-1"/>
        </w:rPr>
        <w:t> </w:t>
      </w:r>
      <w:r>
        <w:rPr/>
        <w:t>outcomes</w:t>
      </w:r>
      <w:r>
        <w:rPr>
          <w:spacing w:val="-2"/>
        </w:rPr>
        <w:t> </w:t>
      </w:r>
      <w:r>
        <w:rPr/>
        <w:t>assessment</w:t>
      </w:r>
      <w:r>
        <w:rPr>
          <w:spacing w:val="-1"/>
        </w:rPr>
        <w:t> </w:t>
      </w:r>
      <w:r>
        <w:rPr/>
        <w:t>are</w:t>
      </w:r>
      <w:r>
        <w:rPr>
          <w:spacing w:val="-5"/>
        </w:rPr>
        <w:t> </w:t>
      </w:r>
      <w:r>
        <w:rPr/>
        <w:t>reported</w:t>
      </w:r>
      <w:r>
        <w:rPr>
          <w:spacing w:val="-3"/>
        </w:rPr>
        <w:t> </w:t>
      </w:r>
      <w:r>
        <w:rPr/>
        <w:t>annually. Additionally, all</w:t>
      </w:r>
      <w:r>
        <w:rPr>
          <w:spacing w:val="-1"/>
        </w:rPr>
        <w:t> </w:t>
      </w:r>
      <w:r>
        <w:rPr/>
        <w:t>programs are</w:t>
      </w:r>
      <w:r>
        <w:rPr>
          <w:spacing w:val="-3"/>
        </w:rPr>
        <w:t> </w:t>
      </w:r>
      <w:r>
        <w:rPr/>
        <w:t>evaluated</w:t>
      </w:r>
      <w:r>
        <w:rPr>
          <w:spacing w:val="-3"/>
        </w:rPr>
        <w:t> </w:t>
      </w:r>
      <w:r>
        <w:rPr/>
        <w:t>through</w:t>
      </w:r>
      <w:r>
        <w:rPr>
          <w:spacing w:val="-3"/>
        </w:rPr>
        <w:t> </w:t>
      </w:r>
      <w:r>
        <w:rPr/>
        <w:t>the</w:t>
      </w:r>
      <w:r>
        <w:rPr>
          <w:spacing w:val="-1"/>
        </w:rPr>
        <w:t> </w:t>
      </w:r>
      <w:r>
        <w:rPr/>
        <w:t>university’s</w:t>
      </w:r>
      <w:r>
        <w:rPr>
          <w:spacing w:val="-3"/>
        </w:rPr>
        <w:t> </w:t>
      </w:r>
      <w:r>
        <w:rPr/>
        <w:t>academic program</w:t>
      </w:r>
      <w:r>
        <w:rPr>
          <w:spacing w:val="-2"/>
        </w:rPr>
        <w:t> </w:t>
      </w:r>
      <w:r>
        <w:rPr/>
        <w:t>review</w:t>
      </w:r>
      <w:r>
        <w:rPr>
          <w:spacing w:val="-1"/>
        </w:rPr>
        <w:t> </w:t>
      </w:r>
      <w:r>
        <w:rPr/>
        <w:t>process</w:t>
      </w:r>
      <w:r>
        <w:rPr>
          <w:spacing w:val="-3"/>
        </w:rPr>
        <w:t> </w:t>
      </w:r>
      <w:r>
        <w:rPr/>
        <w:t>every seven years. Also, academic programs with disciplinary-specific accreditation also must comply with regular reviews by those accreditors.</w:t>
      </w:r>
    </w:p>
    <w:p>
      <w:pPr>
        <w:pStyle w:val="BodyText"/>
        <w:spacing w:before="160"/>
        <w:ind w:left="327" w:right="423"/>
      </w:pPr>
      <w:r>
        <w:rPr/>
        <w:t>HCOM academic program offerings, regardless of location, use the same curriculum, courses, assessment plans and methodologies. The college uses both in-house created assessments and profession-specific</w:t>
      </w:r>
      <w:r>
        <w:rPr>
          <w:spacing w:val="-3"/>
        </w:rPr>
        <w:t> </w:t>
      </w:r>
      <w:r>
        <w:rPr/>
        <w:t>national</w:t>
      </w:r>
      <w:r>
        <w:rPr>
          <w:spacing w:val="-3"/>
        </w:rPr>
        <w:t> </w:t>
      </w:r>
      <w:r>
        <w:rPr/>
        <w:t>assessments.</w:t>
      </w:r>
      <w:r>
        <w:rPr>
          <w:spacing w:val="-2"/>
        </w:rPr>
        <w:t> </w:t>
      </w:r>
      <w:r>
        <w:rPr/>
        <w:t>Performance</w:t>
      </w:r>
      <w:r>
        <w:rPr>
          <w:spacing w:val="-3"/>
        </w:rPr>
        <w:t> </w:t>
      </w:r>
      <w:r>
        <w:rPr/>
        <w:t>is</w:t>
      </w:r>
      <w:r>
        <w:rPr>
          <w:spacing w:val="-5"/>
        </w:rPr>
        <w:t> </w:t>
      </w:r>
      <w:r>
        <w:rPr/>
        <w:t>monitored</w:t>
      </w:r>
      <w:r>
        <w:rPr>
          <w:spacing w:val="-5"/>
        </w:rPr>
        <w:t> </w:t>
      </w:r>
      <w:r>
        <w:rPr/>
        <w:t>on</w:t>
      </w:r>
      <w:r>
        <w:rPr>
          <w:spacing w:val="-3"/>
        </w:rPr>
        <w:t> </w:t>
      </w:r>
      <w:r>
        <w:rPr/>
        <w:t>an</w:t>
      </w:r>
      <w:r>
        <w:rPr>
          <w:spacing w:val="-3"/>
        </w:rPr>
        <w:t> </w:t>
      </w:r>
      <w:r>
        <w:rPr/>
        <w:t>ongoing</w:t>
      </w:r>
      <w:r>
        <w:rPr>
          <w:spacing w:val="-3"/>
        </w:rPr>
        <w:t> </w:t>
      </w:r>
      <w:r>
        <w:rPr/>
        <w:t>basis</w:t>
      </w:r>
      <w:r>
        <w:rPr>
          <w:spacing w:val="-3"/>
        </w:rPr>
        <w:t> </w:t>
      </w:r>
      <w:r>
        <w:rPr/>
        <w:t>and</w:t>
      </w:r>
      <w:r>
        <w:rPr>
          <w:spacing w:val="-5"/>
        </w:rPr>
        <w:t> </w:t>
      </w:r>
      <w:r>
        <w:rPr/>
        <w:t>results</w:t>
      </w:r>
      <w:r>
        <w:rPr>
          <w:spacing w:val="-3"/>
        </w:rPr>
        <w:t> </w:t>
      </w:r>
      <w:r>
        <w:rPr/>
        <w:t>are analyzed individually, collectively and by training location.</w:t>
      </w:r>
    </w:p>
    <w:p>
      <w:pPr>
        <w:pStyle w:val="BodyText"/>
        <w:spacing w:before="159"/>
        <w:ind w:left="328" w:right="383"/>
      </w:pPr>
      <w:r>
        <w:rPr/>
        <w:t>Student performance at all locations is tracked longitudinally and any individual student performance issues are brought before the Committee on Student Progress so that interventions can be made on a timely basis. HCOM’s Committee on Student Progress includes representation from all locations and is responsible for the adjudication of student progress issues in a consistent manner across all locations. Outcomes</w:t>
      </w:r>
      <w:r>
        <w:rPr>
          <w:spacing w:val="-5"/>
        </w:rPr>
        <w:t> </w:t>
      </w:r>
      <w:r>
        <w:rPr/>
        <w:t>and</w:t>
      </w:r>
      <w:r>
        <w:rPr>
          <w:spacing w:val="-3"/>
        </w:rPr>
        <w:t> </w:t>
      </w:r>
      <w:r>
        <w:rPr/>
        <w:t>performance</w:t>
      </w:r>
      <w:r>
        <w:rPr>
          <w:spacing w:val="-3"/>
        </w:rPr>
        <w:t> </w:t>
      </w:r>
      <w:r>
        <w:rPr/>
        <w:t>data</w:t>
      </w:r>
      <w:r>
        <w:rPr>
          <w:spacing w:val="-5"/>
        </w:rPr>
        <w:t> </w:t>
      </w:r>
      <w:r>
        <w:rPr/>
        <w:t>are</w:t>
      </w:r>
      <w:r>
        <w:rPr>
          <w:spacing w:val="-5"/>
        </w:rPr>
        <w:t> </w:t>
      </w:r>
      <w:r>
        <w:rPr/>
        <w:t>regularly</w:t>
      </w:r>
      <w:r>
        <w:rPr>
          <w:spacing w:val="-2"/>
        </w:rPr>
        <w:t> </w:t>
      </w:r>
      <w:r>
        <w:rPr/>
        <w:t>evaluated</w:t>
      </w:r>
      <w:r>
        <w:rPr>
          <w:spacing w:val="-3"/>
        </w:rPr>
        <w:t> </w:t>
      </w:r>
      <w:r>
        <w:rPr/>
        <w:t>by</w:t>
      </w:r>
      <w:r>
        <w:rPr>
          <w:spacing w:val="-2"/>
        </w:rPr>
        <w:t> </w:t>
      </w:r>
      <w:r>
        <w:rPr/>
        <w:t>location.</w:t>
      </w:r>
      <w:r>
        <w:rPr>
          <w:spacing w:val="-2"/>
        </w:rPr>
        <w:t> </w:t>
      </w:r>
      <w:r>
        <w:rPr/>
        <w:t>Student</w:t>
      </w:r>
      <w:r>
        <w:rPr>
          <w:spacing w:val="-1"/>
        </w:rPr>
        <w:t> </w:t>
      </w:r>
      <w:r>
        <w:rPr/>
        <w:t>assessments</w:t>
      </w:r>
      <w:r>
        <w:rPr>
          <w:spacing w:val="-5"/>
        </w:rPr>
        <w:t> </w:t>
      </w:r>
      <w:r>
        <w:rPr/>
        <w:t>are</w:t>
      </w:r>
      <w:r>
        <w:rPr>
          <w:spacing w:val="-5"/>
        </w:rPr>
        <w:t> </w:t>
      </w:r>
      <w:r>
        <w:rPr/>
        <w:t>analyzed promptly and provides evidence that student performance at all locations do not vary. The Senior Associate Dean for Medical Education monitors and reviews student outcomes and instructional effectiveness at all locations and works with the location deans to address any location-specific issues.</w:t>
      </w:r>
    </w:p>
    <w:p>
      <w:pPr>
        <w:spacing w:after="0"/>
        <w:sectPr>
          <w:pgSz w:w="12240" w:h="15840"/>
          <w:pgMar w:header="0" w:footer="1238" w:top="1360" w:bottom="1440" w:left="680" w:right="620"/>
        </w:sectPr>
      </w:pPr>
    </w:p>
    <w:p>
      <w:pPr>
        <w:pStyle w:val="BodyText"/>
        <w:spacing w:before="73"/>
        <w:ind w:left="328" w:right="386" w:hanging="1"/>
        <w:jc w:val="both"/>
      </w:pPr>
      <w:r>
        <w:rPr/>
        <w:t>Meetings</w:t>
      </w:r>
      <w:r>
        <w:rPr>
          <w:spacing w:val="-1"/>
        </w:rPr>
        <w:t> </w:t>
      </w:r>
      <w:r>
        <w:rPr/>
        <w:t>with leadership</w:t>
      </w:r>
      <w:r>
        <w:rPr>
          <w:spacing w:val="-1"/>
        </w:rPr>
        <w:t> </w:t>
      </w:r>
      <w:r>
        <w:rPr/>
        <w:t>at both</w:t>
      </w:r>
      <w:r>
        <w:rPr>
          <w:spacing w:val="-1"/>
        </w:rPr>
        <w:t> </w:t>
      </w:r>
      <w:r>
        <w:rPr/>
        <w:t>HCOM-Athens and HCOM-Cleveland confirmed</w:t>
      </w:r>
      <w:r>
        <w:rPr>
          <w:spacing w:val="-1"/>
        </w:rPr>
        <w:t> </w:t>
      </w:r>
      <w:r>
        <w:rPr/>
        <w:t>that the</w:t>
      </w:r>
      <w:r>
        <w:rPr>
          <w:spacing w:val="-1"/>
        </w:rPr>
        <w:t> </w:t>
      </w:r>
      <w:r>
        <w:rPr/>
        <w:t>evaluation and assessment</w:t>
      </w:r>
      <w:r>
        <w:rPr>
          <w:spacing w:val="-2"/>
        </w:rPr>
        <w:t> </w:t>
      </w:r>
      <w:r>
        <w:rPr/>
        <w:t>processes</w:t>
      </w:r>
      <w:r>
        <w:rPr>
          <w:spacing w:val="-2"/>
        </w:rPr>
        <w:t> </w:t>
      </w:r>
      <w:r>
        <w:rPr/>
        <w:t>inform</w:t>
      </w:r>
      <w:r>
        <w:rPr>
          <w:spacing w:val="-2"/>
        </w:rPr>
        <w:t> </w:t>
      </w:r>
      <w:r>
        <w:rPr/>
        <w:t>planning</w:t>
      </w:r>
      <w:r>
        <w:rPr>
          <w:spacing w:val="-3"/>
        </w:rPr>
        <w:t> </w:t>
      </w:r>
      <w:r>
        <w:rPr/>
        <w:t>at</w:t>
      </w:r>
      <w:r>
        <w:rPr>
          <w:spacing w:val="-4"/>
        </w:rPr>
        <w:t> </w:t>
      </w:r>
      <w:r>
        <w:rPr/>
        <w:t>the</w:t>
      </w:r>
      <w:r>
        <w:rPr>
          <w:spacing w:val="-3"/>
        </w:rPr>
        <w:t> </w:t>
      </w:r>
      <w:r>
        <w:rPr/>
        <w:t>locations.</w:t>
      </w:r>
      <w:r>
        <w:rPr>
          <w:spacing w:val="-4"/>
        </w:rPr>
        <w:t> </w:t>
      </w:r>
      <w:r>
        <w:rPr/>
        <w:t>Meetings</w:t>
      </w:r>
      <w:r>
        <w:rPr>
          <w:spacing w:val="-2"/>
        </w:rPr>
        <w:t> </w:t>
      </w:r>
      <w:r>
        <w:rPr/>
        <w:t>are</w:t>
      </w:r>
      <w:r>
        <w:rPr>
          <w:spacing w:val="-5"/>
        </w:rPr>
        <w:t> </w:t>
      </w:r>
      <w:r>
        <w:rPr/>
        <w:t>held</w:t>
      </w:r>
      <w:r>
        <w:rPr>
          <w:spacing w:val="-3"/>
        </w:rPr>
        <w:t> </w:t>
      </w:r>
      <w:r>
        <w:rPr/>
        <w:t>weekly</w:t>
      </w:r>
      <w:r>
        <w:rPr>
          <w:spacing w:val="-2"/>
        </w:rPr>
        <w:t> </w:t>
      </w:r>
      <w:r>
        <w:rPr/>
        <w:t>and</w:t>
      </w:r>
      <w:r>
        <w:rPr>
          <w:spacing w:val="-3"/>
        </w:rPr>
        <w:t> </w:t>
      </w:r>
      <w:r>
        <w:rPr/>
        <w:t>decisions</w:t>
      </w:r>
      <w:r>
        <w:rPr>
          <w:spacing w:val="-2"/>
        </w:rPr>
        <w:t> </w:t>
      </w:r>
      <w:r>
        <w:rPr/>
        <w:t>are</w:t>
      </w:r>
      <w:r>
        <w:rPr>
          <w:spacing w:val="-3"/>
        </w:rPr>
        <w:t> </w:t>
      </w:r>
      <w:r>
        <w:rPr/>
        <w:t>data </w:t>
      </w:r>
      <w:r>
        <w:rPr>
          <w:spacing w:val="-2"/>
        </w:rPr>
        <w:t>driven.</w:t>
      </w:r>
    </w:p>
    <w:p>
      <w:pPr>
        <w:pStyle w:val="BodyText"/>
        <w:rPr>
          <w:sz w:val="24"/>
        </w:rPr>
      </w:pPr>
    </w:p>
    <w:p>
      <w:pPr>
        <w:pStyle w:val="Heading1"/>
        <w:spacing w:before="158"/>
        <w:jc w:val="both"/>
      </w:pPr>
      <w:bookmarkStart w:name="Continuous Improvement" w:id="9"/>
      <w:bookmarkEnd w:id="9"/>
      <w:r>
        <w:rPr>
          <w:b w:val="0"/>
        </w:rPr>
      </w:r>
      <w:r>
        <w:rPr/>
        <w:t>Continuous</w:t>
      </w:r>
      <w:r>
        <w:rPr>
          <w:spacing w:val="-2"/>
        </w:rPr>
        <w:t> Improvement</w:t>
      </w:r>
    </w:p>
    <w:p>
      <w:pPr>
        <w:pStyle w:val="BodyText"/>
        <w:spacing w:before="10"/>
        <w:rPr>
          <w:rFonts w:ascii="Georgia"/>
          <w:b/>
          <w:sz w:val="4"/>
        </w:rPr>
      </w:pPr>
      <w:r>
        <w:rPr/>
        <w:pict>
          <v:rect style="position:absolute;margin-left:48.959999pt;margin-top:3.989629pt;width:514.0800pt;height:1.44pt;mso-position-horizontal-relative:page;mso-position-vertical-relative:paragraph;z-index:-15713280;mso-wrap-distance-left:0;mso-wrap-distance-right:0" id="docshape34" filled="true" fillcolor="#bebebe" stroked="false">
            <v:fill type="solid"/>
            <w10:wrap type="topAndBottom"/>
          </v:rect>
        </w:pict>
      </w:r>
    </w:p>
    <w:p>
      <w:pPr>
        <w:pStyle w:val="BodyText"/>
        <w:spacing w:before="10"/>
        <w:rPr>
          <w:rFonts w:ascii="Georgia"/>
          <w:b/>
          <w:sz w:val="12"/>
        </w:rPr>
      </w:pPr>
    </w:p>
    <w:p>
      <w:pPr>
        <w:pStyle w:val="BodyText"/>
        <w:spacing w:before="93"/>
        <w:ind w:left="328" w:right="493"/>
      </w:pPr>
      <w:r>
        <w:rPr/>
        <w:t>What evidence demonstrates that the institution encourages and ensures continuous quality improvement at its additional locations? Consider in particular the institution's planning and evaluation processes</w:t>
      </w:r>
      <w:r>
        <w:rPr>
          <w:spacing w:val="-5"/>
        </w:rPr>
        <w:t> </w:t>
      </w:r>
      <w:r>
        <w:rPr/>
        <w:t>that</w:t>
      </w:r>
      <w:r>
        <w:rPr>
          <w:spacing w:val="-1"/>
        </w:rPr>
        <w:t> </w:t>
      </w:r>
      <w:r>
        <w:rPr/>
        <w:t>ensure</w:t>
      </w:r>
      <w:r>
        <w:rPr>
          <w:spacing w:val="-5"/>
        </w:rPr>
        <w:t> </w:t>
      </w:r>
      <w:r>
        <w:rPr/>
        <w:t>regular</w:t>
      </w:r>
      <w:r>
        <w:rPr>
          <w:spacing w:val="-1"/>
        </w:rPr>
        <w:t> </w:t>
      </w:r>
      <w:r>
        <w:rPr/>
        <w:t>review</w:t>
      </w:r>
      <w:r>
        <w:rPr>
          <w:spacing w:val="-3"/>
        </w:rPr>
        <w:t> </w:t>
      </w:r>
      <w:r>
        <w:rPr/>
        <w:t>and</w:t>
      </w:r>
      <w:r>
        <w:rPr>
          <w:spacing w:val="-5"/>
        </w:rPr>
        <w:t> </w:t>
      </w:r>
      <w:r>
        <w:rPr/>
        <w:t>improvement</w:t>
      </w:r>
      <w:r>
        <w:rPr>
          <w:spacing w:val="-4"/>
        </w:rPr>
        <w:t> </w:t>
      </w:r>
      <w:r>
        <w:rPr/>
        <w:t>of</w:t>
      </w:r>
      <w:r>
        <w:rPr>
          <w:spacing w:val="-4"/>
        </w:rPr>
        <w:t> </w:t>
      </w:r>
      <w:r>
        <w:rPr/>
        <w:t>additional</w:t>
      </w:r>
      <w:r>
        <w:rPr>
          <w:spacing w:val="-3"/>
        </w:rPr>
        <w:t> </w:t>
      </w:r>
      <w:r>
        <w:rPr/>
        <w:t>locations</w:t>
      </w:r>
      <w:r>
        <w:rPr>
          <w:spacing w:val="-2"/>
        </w:rPr>
        <w:t> </w:t>
      </w:r>
      <w:r>
        <w:rPr/>
        <w:t>and</w:t>
      </w:r>
      <w:r>
        <w:rPr>
          <w:spacing w:val="-3"/>
        </w:rPr>
        <w:t> </w:t>
      </w:r>
      <w:r>
        <w:rPr/>
        <w:t>ensure</w:t>
      </w:r>
      <w:r>
        <w:rPr>
          <w:spacing w:val="-5"/>
        </w:rPr>
        <w:t> </w:t>
      </w:r>
      <w:r>
        <w:rPr/>
        <w:t>alignment</w:t>
      </w:r>
      <w:r>
        <w:rPr>
          <w:spacing w:val="-1"/>
        </w:rPr>
        <w:t> </w:t>
      </w:r>
      <w:r>
        <w:rPr/>
        <w:t>of additional locations with the mission and goals of the institution as a whole.</w:t>
      </w:r>
    </w:p>
    <w:p>
      <w:pPr>
        <w:pStyle w:val="BodyText"/>
        <w:spacing w:before="9"/>
        <w:rPr>
          <w:sz w:val="12"/>
        </w:rPr>
      </w:pPr>
      <w:r>
        <w:rPr/>
        <w:pict>
          <v:shape style="position:absolute;margin-left:45pt;margin-top:8.596914pt;width:522pt;height:20.55pt;mso-position-horizontal-relative:page;mso-position-vertical-relative:paragraph;z-index:-15712768;mso-wrap-distance-left:0;mso-wrap-distance-right:0" type="#_x0000_t202" id="docshape35" filled="true" fillcolor="#f1f1f1" stroked="false">
            <v:textbox inset="0,0,0,0">
              <w:txbxContent>
                <w:p>
                  <w:pPr>
                    <w:spacing w:before="79"/>
                    <w:ind w:left="107" w:right="0" w:firstLine="0"/>
                    <w:jc w:val="left"/>
                    <w:rPr>
                      <w:color w:val="000000"/>
                      <w:sz w:val="22"/>
                    </w:rPr>
                  </w:pPr>
                  <w:r>
                    <w:rPr>
                      <w:b/>
                      <w:color w:val="000000"/>
                      <w:sz w:val="22"/>
                    </w:rPr>
                    <w:t>Judgment</w:t>
                  </w:r>
                  <w:r>
                    <w:rPr>
                      <w:b/>
                      <w:color w:val="000000"/>
                      <w:spacing w:val="-7"/>
                      <w:sz w:val="22"/>
                    </w:rPr>
                    <w:t> </w:t>
                  </w:r>
                  <w:r>
                    <w:rPr>
                      <w:b/>
                      <w:color w:val="000000"/>
                      <w:sz w:val="22"/>
                    </w:rPr>
                    <w:t>of</w:t>
                  </w:r>
                  <w:r>
                    <w:rPr>
                      <w:b/>
                      <w:color w:val="000000"/>
                      <w:spacing w:val="-7"/>
                      <w:sz w:val="22"/>
                    </w:rPr>
                    <w:t> </w:t>
                  </w:r>
                  <w:r>
                    <w:rPr>
                      <w:b/>
                      <w:color w:val="000000"/>
                      <w:sz w:val="22"/>
                    </w:rPr>
                    <w:t>reviewer.</w:t>
                  </w:r>
                  <w:r>
                    <w:rPr>
                      <w:b/>
                      <w:color w:val="000000"/>
                      <w:spacing w:val="-9"/>
                      <w:sz w:val="22"/>
                    </w:rPr>
                    <w:t> </w:t>
                  </w:r>
                  <w:r>
                    <w:rPr>
                      <w:color w:val="000000"/>
                      <w:sz w:val="22"/>
                    </w:rPr>
                    <w:t>Check</w:t>
                  </w:r>
                  <w:r>
                    <w:rPr>
                      <w:color w:val="000000"/>
                      <w:spacing w:val="-5"/>
                      <w:sz w:val="22"/>
                    </w:rPr>
                    <w:t> </w:t>
                  </w:r>
                  <w:r>
                    <w:rPr>
                      <w:color w:val="000000"/>
                      <w:sz w:val="22"/>
                    </w:rPr>
                    <w:t>appropriate</w:t>
                  </w:r>
                  <w:r>
                    <w:rPr>
                      <w:color w:val="000000"/>
                      <w:spacing w:val="-5"/>
                      <w:sz w:val="22"/>
                    </w:rPr>
                    <w:t> </w:t>
                  </w:r>
                  <w:r>
                    <w:rPr>
                      <w:color w:val="000000"/>
                      <w:spacing w:val="-4"/>
                      <w:sz w:val="22"/>
                    </w:rPr>
                    <w:t>box:</w:t>
                  </w:r>
                </w:p>
              </w:txbxContent>
            </v:textbox>
            <v:fill type="solid"/>
            <w10:wrap type="topAndBottom"/>
          </v:shape>
        </w:pict>
      </w:r>
    </w:p>
    <w:p>
      <w:pPr>
        <w:pStyle w:val="BodyText"/>
        <w:spacing w:before="7"/>
        <w:rPr>
          <w:sz w:val="6"/>
        </w:rPr>
      </w:pPr>
    </w:p>
    <w:p>
      <w:pPr>
        <w:pStyle w:val="BodyText"/>
        <w:tabs>
          <w:tab w:pos="3522" w:val="left" w:leader="none"/>
        </w:tabs>
        <w:spacing w:before="94"/>
        <w:ind w:left="702"/>
      </w:pPr>
      <w:r>
        <w:rPr/>
        <w:pict>
          <v:rect style="position:absolute;margin-left:195.479996pt;margin-top:5.897866pt;width:10.32pt;height:10.32pt;mso-position-horizontal-relative:page;mso-position-vertical-relative:paragraph;z-index:-15974912" id="docshape36" filled="false" stroked="true" strokeweight=".72pt" strokecolor="#000000">
            <v:stroke dashstyle="solid"/>
            <w10:wrap type="none"/>
          </v:rect>
        </w:pict>
      </w:r>
      <w:r>
        <w:rPr>
          <w:position w:val="-2"/>
        </w:rPr>
        <w:drawing>
          <wp:inline distT="0" distB="0" distL="0" distR="0">
            <wp:extent cx="140208" cy="140208"/>
            <wp:effectExtent l="0" t="0" r="0" b="0"/>
            <wp:docPr id="19" name="image3.png"/>
            <wp:cNvGraphicFramePr>
              <a:graphicFrameLocks noChangeAspect="1"/>
            </wp:cNvGraphicFramePr>
            <a:graphic>
              <a:graphicData uri="http://schemas.openxmlformats.org/drawingml/2006/picture">
                <pic:pic>
                  <pic:nvPicPr>
                    <pic:cNvPr id="20" name="image3.png"/>
                    <pic:cNvPicPr/>
                  </pic:nvPicPr>
                  <pic:blipFill>
                    <a:blip r:embed="rId10"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t>Adequate</w:t>
        <w:tab/>
        <w:t>Attention</w:t>
      </w:r>
      <w:r>
        <w:rPr>
          <w:spacing w:val="-7"/>
        </w:rPr>
        <w:t> </w:t>
      </w:r>
      <w:r>
        <w:rPr>
          <w:spacing w:val="-2"/>
        </w:rPr>
        <w:t>Needed</w:t>
      </w:r>
    </w:p>
    <w:p>
      <w:pPr>
        <w:pStyle w:val="BodyText"/>
        <w:spacing w:before="10"/>
        <w:rPr>
          <w:sz w:val="12"/>
        </w:rPr>
      </w:pPr>
      <w:r>
        <w:rPr/>
        <w:pict>
          <v:shape style="position:absolute;margin-left:45pt;margin-top:8.611367pt;width:522pt;height:20.65pt;mso-position-horizontal-relative:page;mso-position-vertical-relative:paragraph;z-index:-15712256;mso-wrap-distance-left:0;mso-wrap-distance-right:0" type="#_x0000_t202" id="docshape37" filled="true" fillcolor="#f1f1f1" stroked="false">
            <v:textbox inset="0,0,0,0">
              <w:txbxContent>
                <w:p>
                  <w:pPr>
                    <w:spacing w:before="79"/>
                    <w:ind w:left="107" w:right="0" w:firstLine="0"/>
                    <w:jc w:val="left"/>
                    <w:rPr>
                      <w:b/>
                      <w:color w:val="000000"/>
                      <w:sz w:val="22"/>
                    </w:rPr>
                  </w:pPr>
                  <w:r>
                    <w:rPr>
                      <w:b/>
                      <w:color w:val="000000"/>
                      <w:spacing w:val="-2"/>
                      <w:sz w:val="22"/>
                    </w:rPr>
                    <w:t>Comments:</w:t>
                  </w:r>
                </w:p>
              </w:txbxContent>
            </v:textbox>
            <v:fill type="solid"/>
            <w10:wrap type="topAndBottom"/>
          </v:shape>
        </w:pict>
      </w:r>
    </w:p>
    <w:p>
      <w:pPr>
        <w:pStyle w:val="BodyText"/>
        <w:spacing w:before="7"/>
        <w:rPr>
          <w:sz w:val="6"/>
        </w:rPr>
      </w:pPr>
    </w:p>
    <w:p>
      <w:pPr>
        <w:pStyle w:val="BodyText"/>
        <w:spacing w:before="94"/>
        <w:ind w:left="327" w:right="383"/>
      </w:pPr>
      <w:r>
        <w:rPr/>
        <w:t>OHIO offers the annual reporting component of their academic program assessment process and questions</w:t>
      </w:r>
      <w:r>
        <w:rPr>
          <w:spacing w:val="-2"/>
        </w:rPr>
        <w:t> </w:t>
      </w:r>
      <w:r>
        <w:rPr/>
        <w:t>included</w:t>
      </w:r>
      <w:r>
        <w:rPr>
          <w:spacing w:val="-3"/>
        </w:rPr>
        <w:t> </w:t>
      </w:r>
      <w:r>
        <w:rPr/>
        <w:t>in</w:t>
      </w:r>
      <w:r>
        <w:rPr>
          <w:spacing w:val="-5"/>
        </w:rPr>
        <w:t> </w:t>
      </w:r>
      <w:r>
        <w:rPr/>
        <w:t>the</w:t>
      </w:r>
      <w:r>
        <w:rPr>
          <w:spacing w:val="-5"/>
        </w:rPr>
        <w:t> </w:t>
      </w:r>
      <w:r>
        <w:rPr/>
        <w:t>academic</w:t>
      </w:r>
      <w:r>
        <w:rPr>
          <w:spacing w:val="-5"/>
        </w:rPr>
        <w:t> </w:t>
      </w:r>
      <w:r>
        <w:rPr/>
        <w:t>program</w:t>
      </w:r>
      <w:r>
        <w:rPr>
          <w:spacing w:val="-4"/>
        </w:rPr>
        <w:t> </w:t>
      </w:r>
      <w:r>
        <w:rPr/>
        <w:t>review</w:t>
      </w:r>
      <w:r>
        <w:rPr>
          <w:spacing w:val="-3"/>
        </w:rPr>
        <w:t> </w:t>
      </w:r>
      <w:r>
        <w:rPr/>
        <w:t>process</w:t>
      </w:r>
      <w:r>
        <w:rPr>
          <w:spacing w:val="-4"/>
        </w:rPr>
        <w:t> </w:t>
      </w:r>
      <w:r>
        <w:rPr/>
        <w:t>as</w:t>
      </w:r>
      <w:r>
        <w:rPr>
          <w:spacing w:val="-5"/>
        </w:rPr>
        <w:t> </w:t>
      </w:r>
      <w:r>
        <w:rPr/>
        <w:t>evidence</w:t>
      </w:r>
      <w:r>
        <w:rPr>
          <w:spacing w:val="-4"/>
        </w:rPr>
        <w:t> </w:t>
      </w:r>
      <w:r>
        <w:rPr/>
        <w:t>that</w:t>
      </w:r>
      <w:r>
        <w:rPr>
          <w:spacing w:val="-4"/>
        </w:rPr>
        <w:t> </w:t>
      </w:r>
      <w:r>
        <w:rPr/>
        <w:t>the</w:t>
      </w:r>
      <w:r>
        <w:rPr>
          <w:spacing w:val="-3"/>
        </w:rPr>
        <w:t> </w:t>
      </w:r>
      <w:r>
        <w:rPr/>
        <w:t>institution</w:t>
      </w:r>
      <w:r>
        <w:rPr>
          <w:spacing w:val="-3"/>
        </w:rPr>
        <w:t> </w:t>
      </w:r>
      <w:r>
        <w:rPr/>
        <w:t>encourages and ensures continuous quality improvement.</w:t>
      </w:r>
    </w:p>
    <w:p>
      <w:pPr>
        <w:pStyle w:val="BodyText"/>
        <w:spacing w:before="158"/>
        <w:ind w:left="327" w:right="383"/>
      </w:pPr>
      <w:r>
        <w:rPr/>
        <w:t>Also, the university’s Administrative &amp; Student Support Unit Review process further demonstrates this commitment. This process is designed to ensure that each unit engages in systematic and integrated planning and continuous improvement and requires the usage of data to develop action plans to foster improvement.</w:t>
      </w:r>
      <w:r>
        <w:rPr>
          <w:spacing w:val="-1"/>
        </w:rPr>
        <w:t> </w:t>
      </w:r>
      <w:r>
        <w:rPr/>
        <w:t>Since</w:t>
      </w:r>
      <w:r>
        <w:rPr>
          <w:spacing w:val="-5"/>
        </w:rPr>
        <w:t> </w:t>
      </w:r>
      <w:r>
        <w:rPr/>
        <w:t>many</w:t>
      </w:r>
      <w:r>
        <w:rPr>
          <w:spacing w:val="-2"/>
        </w:rPr>
        <w:t> </w:t>
      </w:r>
      <w:r>
        <w:rPr/>
        <w:t>of</w:t>
      </w:r>
      <w:r>
        <w:rPr>
          <w:spacing w:val="-4"/>
        </w:rPr>
        <w:t> </w:t>
      </w:r>
      <w:r>
        <w:rPr/>
        <w:t>these</w:t>
      </w:r>
      <w:r>
        <w:rPr>
          <w:spacing w:val="-3"/>
        </w:rPr>
        <w:t> </w:t>
      </w:r>
      <w:r>
        <w:rPr/>
        <w:t>units</w:t>
      </w:r>
      <w:r>
        <w:rPr>
          <w:spacing w:val="-5"/>
        </w:rPr>
        <w:t> </w:t>
      </w:r>
      <w:r>
        <w:rPr/>
        <w:t>serve</w:t>
      </w:r>
      <w:r>
        <w:rPr>
          <w:spacing w:val="-5"/>
        </w:rPr>
        <w:t> </w:t>
      </w:r>
      <w:r>
        <w:rPr/>
        <w:t>the</w:t>
      </w:r>
      <w:r>
        <w:rPr>
          <w:spacing w:val="-5"/>
        </w:rPr>
        <w:t> </w:t>
      </w:r>
      <w:r>
        <w:rPr/>
        <w:t>additional</w:t>
      </w:r>
      <w:r>
        <w:rPr>
          <w:spacing w:val="-3"/>
        </w:rPr>
        <w:t> </w:t>
      </w:r>
      <w:r>
        <w:rPr/>
        <w:t>locations,</w:t>
      </w:r>
      <w:r>
        <w:rPr>
          <w:spacing w:val="-3"/>
        </w:rPr>
        <w:t> </w:t>
      </w:r>
      <w:r>
        <w:rPr/>
        <w:t>their</w:t>
      </w:r>
      <w:r>
        <w:rPr>
          <w:spacing w:val="-1"/>
        </w:rPr>
        <w:t> </w:t>
      </w:r>
      <w:r>
        <w:rPr/>
        <w:t>improvement</w:t>
      </w:r>
      <w:r>
        <w:rPr>
          <w:spacing w:val="-4"/>
        </w:rPr>
        <w:t> </w:t>
      </w:r>
      <w:r>
        <w:rPr/>
        <w:t>efforts</w:t>
      </w:r>
      <w:r>
        <w:rPr>
          <w:spacing w:val="-2"/>
        </w:rPr>
        <w:t> </w:t>
      </w:r>
      <w:r>
        <w:rPr/>
        <w:t>impact the additional locations.</w:t>
      </w:r>
    </w:p>
    <w:p>
      <w:pPr>
        <w:pStyle w:val="BodyText"/>
        <w:spacing w:before="161"/>
        <w:ind w:left="328" w:right="493"/>
      </w:pPr>
      <w:r>
        <w:rPr/>
        <w:t>HCOM</w:t>
      </w:r>
      <w:r>
        <w:rPr>
          <w:spacing w:val="-1"/>
        </w:rPr>
        <w:t> </w:t>
      </w:r>
      <w:r>
        <w:rPr/>
        <w:t>offers</w:t>
      </w:r>
      <w:r>
        <w:rPr>
          <w:spacing w:val="-4"/>
        </w:rPr>
        <w:t> </w:t>
      </w:r>
      <w:r>
        <w:rPr/>
        <w:t>their</w:t>
      </w:r>
      <w:r>
        <w:rPr>
          <w:spacing w:val="-4"/>
        </w:rPr>
        <w:t> </w:t>
      </w:r>
      <w:r>
        <w:rPr/>
        <w:t>recent</w:t>
      </w:r>
      <w:r>
        <w:rPr>
          <w:spacing w:val="-4"/>
        </w:rPr>
        <w:t> </w:t>
      </w:r>
      <w:r>
        <w:rPr/>
        <w:t>successful</w:t>
      </w:r>
      <w:r>
        <w:rPr>
          <w:spacing w:val="-3"/>
        </w:rPr>
        <w:t> </w:t>
      </w:r>
      <w:r>
        <w:rPr/>
        <w:t>accreditation</w:t>
      </w:r>
      <w:r>
        <w:rPr>
          <w:spacing w:val="-3"/>
        </w:rPr>
        <w:t> </w:t>
      </w:r>
      <w:r>
        <w:rPr/>
        <w:t>visit,</w:t>
      </w:r>
      <w:r>
        <w:rPr>
          <w:spacing w:val="-4"/>
        </w:rPr>
        <w:t> </w:t>
      </w:r>
      <w:r>
        <w:rPr/>
        <w:t>specifically</w:t>
      </w:r>
      <w:r>
        <w:rPr>
          <w:spacing w:val="-2"/>
        </w:rPr>
        <w:t> </w:t>
      </w:r>
      <w:r>
        <w:rPr/>
        <w:t>with</w:t>
      </w:r>
      <w:r>
        <w:rPr>
          <w:spacing w:val="-5"/>
        </w:rPr>
        <w:t> </w:t>
      </w:r>
      <w:r>
        <w:rPr/>
        <w:t>respect</w:t>
      </w:r>
      <w:r>
        <w:rPr>
          <w:spacing w:val="-4"/>
        </w:rPr>
        <w:t> </w:t>
      </w:r>
      <w:r>
        <w:rPr/>
        <w:t>to</w:t>
      </w:r>
      <w:r>
        <w:rPr>
          <w:spacing w:val="-2"/>
        </w:rPr>
        <w:t> </w:t>
      </w:r>
      <w:r>
        <w:rPr/>
        <w:t>COCA</w:t>
      </w:r>
      <w:r>
        <w:rPr>
          <w:spacing w:val="-3"/>
        </w:rPr>
        <w:t> </w:t>
      </w:r>
      <w:r>
        <w:rPr/>
        <w:t>Standard</w:t>
      </w:r>
      <w:r>
        <w:rPr>
          <w:spacing w:val="-5"/>
        </w:rPr>
        <w:t> </w:t>
      </w:r>
      <w:r>
        <w:rPr/>
        <w:t>11, as evidence of their commitment to continuous improvement of all aspects of the college.</w:t>
      </w:r>
    </w:p>
    <w:p>
      <w:pPr>
        <w:pStyle w:val="BodyText"/>
        <w:spacing w:before="161"/>
        <w:ind w:left="328"/>
      </w:pPr>
      <w:r>
        <w:rPr/>
        <w:t>Meetings</w:t>
      </w:r>
      <w:r>
        <w:rPr>
          <w:spacing w:val="-5"/>
        </w:rPr>
        <w:t> </w:t>
      </w:r>
      <w:r>
        <w:rPr/>
        <w:t>with</w:t>
      </w:r>
      <w:r>
        <w:rPr>
          <w:spacing w:val="-5"/>
        </w:rPr>
        <w:t> </w:t>
      </w:r>
      <w:r>
        <w:rPr/>
        <w:t>the</w:t>
      </w:r>
      <w:r>
        <w:rPr>
          <w:spacing w:val="-3"/>
        </w:rPr>
        <w:t> </w:t>
      </w:r>
      <w:r>
        <w:rPr/>
        <w:t>leadership</w:t>
      </w:r>
      <w:r>
        <w:rPr>
          <w:spacing w:val="-3"/>
        </w:rPr>
        <w:t> </w:t>
      </w:r>
      <w:r>
        <w:rPr/>
        <w:t>of</w:t>
      </w:r>
      <w:r>
        <w:rPr>
          <w:spacing w:val="-4"/>
        </w:rPr>
        <w:t> </w:t>
      </w:r>
      <w:r>
        <w:rPr/>
        <w:t>the</w:t>
      </w:r>
      <w:r>
        <w:rPr>
          <w:spacing w:val="-5"/>
        </w:rPr>
        <w:t> </w:t>
      </w:r>
      <w:r>
        <w:rPr/>
        <w:t>HCOM-Athens</w:t>
      </w:r>
      <w:r>
        <w:rPr>
          <w:spacing w:val="-2"/>
        </w:rPr>
        <w:t> </w:t>
      </w:r>
      <w:r>
        <w:rPr/>
        <w:t>and</w:t>
      </w:r>
      <w:r>
        <w:rPr>
          <w:spacing w:val="-3"/>
        </w:rPr>
        <w:t> </w:t>
      </w:r>
      <w:r>
        <w:rPr/>
        <w:t>HCOM-Cleveland</w:t>
      </w:r>
      <w:r>
        <w:rPr>
          <w:spacing w:val="-3"/>
        </w:rPr>
        <w:t> </w:t>
      </w:r>
      <w:r>
        <w:rPr/>
        <w:t>locations</w:t>
      </w:r>
      <w:r>
        <w:rPr>
          <w:spacing w:val="-2"/>
        </w:rPr>
        <w:t> </w:t>
      </w:r>
      <w:r>
        <w:rPr/>
        <w:t>provided</w:t>
      </w:r>
      <w:r>
        <w:rPr>
          <w:spacing w:val="-3"/>
        </w:rPr>
        <w:t> </w:t>
      </w:r>
      <w:r>
        <w:rPr/>
        <w:t>additional evidence of the commitment to continuous quality improvement at the individual locations. Surveys, committees, and regular meetings provide feedback loops to identify and respond to opportunities for </w:t>
      </w:r>
      <w:r>
        <w:rPr>
          <w:spacing w:val="-2"/>
        </w:rPr>
        <w:t>improvement.</w:t>
      </w:r>
    </w:p>
    <w:p>
      <w:pPr>
        <w:pStyle w:val="BodyText"/>
        <w:rPr>
          <w:sz w:val="24"/>
        </w:rPr>
      </w:pPr>
    </w:p>
    <w:p>
      <w:pPr>
        <w:pStyle w:val="Heading1"/>
        <w:spacing w:before="158"/>
      </w:pPr>
      <w:bookmarkStart w:name="Marketing and Recruiting Information" w:id="10"/>
      <w:bookmarkEnd w:id="10"/>
      <w:r>
        <w:rPr>
          <w:b w:val="0"/>
        </w:rPr>
      </w:r>
      <w:r>
        <w:rPr/>
        <w:t>Marketing</w:t>
      </w:r>
      <w:r>
        <w:rPr>
          <w:spacing w:val="-3"/>
        </w:rPr>
        <w:t> </w:t>
      </w:r>
      <w:r>
        <w:rPr/>
        <w:t>and</w:t>
      </w:r>
      <w:r>
        <w:rPr>
          <w:spacing w:val="-4"/>
        </w:rPr>
        <w:t> </w:t>
      </w:r>
      <w:r>
        <w:rPr/>
        <w:t>Recruiting</w:t>
      </w:r>
      <w:r>
        <w:rPr>
          <w:spacing w:val="-2"/>
        </w:rPr>
        <w:t> Information</w:t>
      </w:r>
    </w:p>
    <w:p>
      <w:pPr>
        <w:pStyle w:val="BodyText"/>
        <w:spacing w:before="9"/>
        <w:rPr>
          <w:rFonts w:ascii="Georgia"/>
          <w:b/>
          <w:sz w:val="4"/>
        </w:rPr>
      </w:pPr>
      <w:r>
        <w:rPr/>
        <w:pict>
          <v:rect style="position:absolute;margin-left:48.959999pt;margin-top:3.961738pt;width:514.0800pt;height:1.44pt;mso-position-horizontal-relative:page;mso-position-vertical-relative:paragraph;z-index:-15711744;mso-wrap-distance-left:0;mso-wrap-distance-right:0" id="docshape38" filled="true" fillcolor="#bebebe" stroked="false">
            <v:fill type="solid"/>
            <w10:wrap type="topAndBottom"/>
          </v:rect>
        </w:pict>
      </w:r>
    </w:p>
    <w:p>
      <w:pPr>
        <w:pStyle w:val="BodyText"/>
        <w:spacing w:before="10"/>
        <w:rPr>
          <w:rFonts w:ascii="Georgia"/>
          <w:b/>
          <w:sz w:val="12"/>
        </w:rPr>
      </w:pPr>
    </w:p>
    <w:p>
      <w:pPr>
        <w:pStyle w:val="BodyText"/>
        <w:spacing w:before="93"/>
        <w:ind w:left="328"/>
      </w:pPr>
      <w:r>
        <w:rPr/>
        <w:t>What</w:t>
      </w:r>
      <w:r>
        <w:rPr>
          <w:spacing w:val="-4"/>
        </w:rPr>
        <w:t> </w:t>
      </w:r>
      <w:r>
        <w:rPr/>
        <w:t>evidence</w:t>
      </w:r>
      <w:r>
        <w:rPr>
          <w:spacing w:val="-3"/>
        </w:rPr>
        <w:t> </w:t>
      </w:r>
      <w:r>
        <w:rPr/>
        <w:t>confirms</w:t>
      </w:r>
      <w:r>
        <w:rPr>
          <w:spacing w:val="-5"/>
        </w:rPr>
        <w:t> </w:t>
      </w:r>
      <w:r>
        <w:rPr/>
        <w:t>that</w:t>
      </w:r>
      <w:r>
        <w:rPr>
          <w:spacing w:val="-4"/>
        </w:rPr>
        <w:t> </w:t>
      </w:r>
      <w:r>
        <w:rPr/>
        <w:t>the</w:t>
      </w:r>
      <w:r>
        <w:rPr>
          <w:spacing w:val="-5"/>
        </w:rPr>
        <w:t> </w:t>
      </w:r>
      <w:r>
        <w:rPr/>
        <w:t>information</w:t>
      </w:r>
      <w:r>
        <w:rPr>
          <w:spacing w:val="-3"/>
        </w:rPr>
        <w:t> </w:t>
      </w:r>
      <w:r>
        <w:rPr/>
        <w:t>presented</w:t>
      </w:r>
      <w:r>
        <w:rPr>
          <w:spacing w:val="-5"/>
        </w:rPr>
        <w:t> </w:t>
      </w:r>
      <w:r>
        <w:rPr/>
        <w:t>to</w:t>
      </w:r>
      <w:r>
        <w:rPr>
          <w:spacing w:val="-3"/>
        </w:rPr>
        <w:t> </w:t>
      </w:r>
      <w:r>
        <w:rPr/>
        <w:t>students</w:t>
      </w:r>
      <w:r>
        <w:rPr>
          <w:spacing w:val="-2"/>
        </w:rPr>
        <w:t> </w:t>
      </w:r>
      <w:r>
        <w:rPr/>
        <w:t>in</w:t>
      </w:r>
      <w:r>
        <w:rPr>
          <w:spacing w:val="-3"/>
        </w:rPr>
        <w:t> </w:t>
      </w:r>
      <w:r>
        <w:rPr/>
        <w:t>advertising,</w:t>
      </w:r>
      <w:r>
        <w:rPr>
          <w:spacing w:val="-4"/>
        </w:rPr>
        <w:t> </w:t>
      </w:r>
      <w:r>
        <w:rPr/>
        <w:t>brochures,</w:t>
      </w:r>
      <w:r>
        <w:rPr>
          <w:spacing w:val="-4"/>
        </w:rPr>
        <w:t> </w:t>
      </w:r>
      <w:r>
        <w:rPr/>
        <w:t>and</w:t>
      </w:r>
      <w:r>
        <w:rPr>
          <w:spacing w:val="-6"/>
        </w:rPr>
        <w:t> </w:t>
      </w:r>
      <w:r>
        <w:rPr/>
        <w:t>other communications is accurate?</w:t>
      </w:r>
    </w:p>
    <w:p>
      <w:pPr>
        <w:pStyle w:val="BodyText"/>
        <w:rPr>
          <w:sz w:val="13"/>
        </w:rPr>
      </w:pPr>
      <w:r>
        <w:rPr/>
        <w:pict>
          <v:shape style="position:absolute;margin-left:45pt;margin-top:8.694766pt;width:522pt;height:20.55pt;mso-position-horizontal-relative:page;mso-position-vertical-relative:paragraph;z-index:-15711232;mso-wrap-distance-left:0;mso-wrap-distance-right:0" type="#_x0000_t202" id="docshape39" filled="true" fillcolor="#f1f1f1" stroked="false">
            <v:textbox inset="0,0,0,0">
              <w:txbxContent>
                <w:p>
                  <w:pPr>
                    <w:spacing w:before="79"/>
                    <w:ind w:left="107" w:right="0" w:firstLine="0"/>
                    <w:jc w:val="left"/>
                    <w:rPr>
                      <w:color w:val="000000"/>
                      <w:sz w:val="22"/>
                    </w:rPr>
                  </w:pPr>
                  <w:r>
                    <w:rPr>
                      <w:b/>
                      <w:color w:val="000000"/>
                      <w:sz w:val="22"/>
                    </w:rPr>
                    <w:t>Judgment</w:t>
                  </w:r>
                  <w:r>
                    <w:rPr>
                      <w:b/>
                      <w:color w:val="000000"/>
                      <w:spacing w:val="-7"/>
                      <w:sz w:val="22"/>
                    </w:rPr>
                    <w:t> </w:t>
                  </w:r>
                  <w:r>
                    <w:rPr>
                      <w:b/>
                      <w:color w:val="000000"/>
                      <w:sz w:val="22"/>
                    </w:rPr>
                    <w:t>of</w:t>
                  </w:r>
                  <w:r>
                    <w:rPr>
                      <w:b/>
                      <w:color w:val="000000"/>
                      <w:spacing w:val="-7"/>
                      <w:sz w:val="22"/>
                    </w:rPr>
                    <w:t> </w:t>
                  </w:r>
                  <w:r>
                    <w:rPr>
                      <w:b/>
                      <w:color w:val="000000"/>
                      <w:sz w:val="22"/>
                    </w:rPr>
                    <w:t>reviewer.</w:t>
                  </w:r>
                  <w:r>
                    <w:rPr>
                      <w:b/>
                      <w:color w:val="000000"/>
                      <w:spacing w:val="-9"/>
                      <w:sz w:val="22"/>
                    </w:rPr>
                    <w:t> </w:t>
                  </w:r>
                  <w:r>
                    <w:rPr>
                      <w:color w:val="000000"/>
                      <w:sz w:val="22"/>
                    </w:rPr>
                    <w:t>Check</w:t>
                  </w:r>
                  <w:r>
                    <w:rPr>
                      <w:color w:val="000000"/>
                      <w:spacing w:val="-5"/>
                      <w:sz w:val="22"/>
                    </w:rPr>
                    <w:t> </w:t>
                  </w:r>
                  <w:r>
                    <w:rPr>
                      <w:color w:val="000000"/>
                      <w:sz w:val="22"/>
                    </w:rPr>
                    <w:t>appropriate</w:t>
                  </w:r>
                  <w:r>
                    <w:rPr>
                      <w:color w:val="000000"/>
                      <w:spacing w:val="-5"/>
                      <w:sz w:val="22"/>
                    </w:rPr>
                    <w:t> </w:t>
                  </w:r>
                  <w:r>
                    <w:rPr>
                      <w:color w:val="000000"/>
                      <w:spacing w:val="-4"/>
                      <w:sz w:val="22"/>
                    </w:rPr>
                    <w:t>box:</w:t>
                  </w:r>
                </w:p>
              </w:txbxContent>
            </v:textbox>
            <v:fill type="solid"/>
            <w10:wrap type="topAndBottom"/>
          </v:shape>
        </w:pict>
      </w:r>
    </w:p>
    <w:p>
      <w:pPr>
        <w:pStyle w:val="BodyText"/>
        <w:spacing w:before="7"/>
        <w:rPr>
          <w:sz w:val="6"/>
        </w:rPr>
      </w:pPr>
    </w:p>
    <w:p>
      <w:pPr>
        <w:pStyle w:val="BodyText"/>
        <w:tabs>
          <w:tab w:pos="3522" w:val="left" w:leader="none"/>
        </w:tabs>
        <w:spacing w:before="94"/>
        <w:ind w:left="702"/>
      </w:pPr>
      <w:r>
        <w:rPr/>
        <w:pict>
          <v:rect style="position:absolute;margin-left:195.479996pt;margin-top:5.897869pt;width:10.32pt;height:10.32pt;mso-position-horizontal-relative:page;mso-position-vertical-relative:paragraph;z-index:-15974400" id="docshape40" filled="false" stroked="true" strokeweight=".72pt" strokecolor="#000000">
            <v:stroke dashstyle="solid"/>
            <w10:wrap type="none"/>
          </v:rect>
        </w:pict>
      </w:r>
      <w:r>
        <w:rPr>
          <w:position w:val="-2"/>
        </w:rPr>
        <w:drawing>
          <wp:inline distT="0" distB="0" distL="0" distR="0">
            <wp:extent cx="140208" cy="140208"/>
            <wp:effectExtent l="0" t="0" r="0" b="0"/>
            <wp:docPr id="21" name="image4.png"/>
            <wp:cNvGraphicFramePr>
              <a:graphicFrameLocks noChangeAspect="1"/>
            </wp:cNvGraphicFramePr>
            <a:graphic>
              <a:graphicData uri="http://schemas.openxmlformats.org/drawingml/2006/picture">
                <pic:pic>
                  <pic:nvPicPr>
                    <pic:cNvPr id="22" name="image4.png"/>
                    <pic:cNvPicPr/>
                  </pic:nvPicPr>
                  <pic:blipFill>
                    <a:blip r:embed="rId11"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t>Adequate</w:t>
        <w:tab/>
        <w:t>Attention</w:t>
      </w:r>
      <w:r>
        <w:rPr>
          <w:spacing w:val="-7"/>
        </w:rPr>
        <w:t> </w:t>
      </w:r>
      <w:r>
        <w:rPr>
          <w:spacing w:val="-2"/>
        </w:rPr>
        <w:t>Needed</w:t>
      </w:r>
    </w:p>
    <w:p>
      <w:pPr>
        <w:pStyle w:val="BodyText"/>
        <w:spacing w:before="10"/>
        <w:rPr>
          <w:sz w:val="12"/>
        </w:rPr>
      </w:pPr>
      <w:r>
        <w:rPr/>
        <w:pict>
          <v:shape style="position:absolute;margin-left:45pt;margin-top:8.611367pt;width:522pt;height:20.55pt;mso-position-horizontal-relative:page;mso-position-vertical-relative:paragraph;z-index:-15710720;mso-wrap-distance-left:0;mso-wrap-distance-right:0" type="#_x0000_t202" id="docshape41" filled="true" fillcolor="#f1f1f1" stroked="false">
            <v:textbox inset="0,0,0,0">
              <w:txbxContent>
                <w:p>
                  <w:pPr>
                    <w:spacing w:before="79"/>
                    <w:ind w:left="107" w:right="0" w:firstLine="0"/>
                    <w:jc w:val="left"/>
                    <w:rPr>
                      <w:b/>
                      <w:color w:val="000000"/>
                      <w:sz w:val="22"/>
                    </w:rPr>
                  </w:pPr>
                  <w:r>
                    <w:rPr>
                      <w:b/>
                      <w:color w:val="000000"/>
                      <w:spacing w:val="-2"/>
                      <w:sz w:val="22"/>
                    </w:rPr>
                    <w:t>Comments:</w:t>
                  </w:r>
                </w:p>
              </w:txbxContent>
            </v:textbox>
            <v:fill type="solid"/>
            <w10:wrap type="topAndBottom"/>
          </v:shape>
        </w:pict>
      </w:r>
    </w:p>
    <w:p>
      <w:pPr>
        <w:pStyle w:val="BodyText"/>
        <w:spacing w:before="7"/>
        <w:rPr>
          <w:sz w:val="6"/>
        </w:rPr>
      </w:pPr>
    </w:p>
    <w:p>
      <w:pPr>
        <w:pStyle w:val="BodyText"/>
        <w:spacing w:before="94"/>
        <w:ind w:left="328" w:right="731"/>
      </w:pPr>
      <w:r>
        <w:rPr/>
        <w:t>University</w:t>
      </w:r>
      <w:r>
        <w:rPr>
          <w:spacing w:val="-3"/>
        </w:rPr>
        <w:t> </w:t>
      </w:r>
      <w:r>
        <w:rPr/>
        <w:t>Communications</w:t>
      </w:r>
      <w:r>
        <w:rPr>
          <w:spacing w:val="-3"/>
        </w:rPr>
        <w:t> </w:t>
      </w:r>
      <w:r>
        <w:rPr/>
        <w:t>and</w:t>
      </w:r>
      <w:r>
        <w:rPr>
          <w:spacing w:val="-6"/>
        </w:rPr>
        <w:t> </w:t>
      </w:r>
      <w:r>
        <w:rPr/>
        <w:t>Marketing</w:t>
      </w:r>
      <w:r>
        <w:rPr>
          <w:spacing w:val="-4"/>
        </w:rPr>
        <w:t> </w:t>
      </w:r>
      <w:r>
        <w:rPr/>
        <w:t>assure</w:t>
      </w:r>
      <w:r>
        <w:rPr>
          <w:spacing w:val="-6"/>
        </w:rPr>
        <w:t> </w:t>
      </w:r>
      <w:r>
        <w:rPr/>
        <w:t>consistency</w:t>
      </w:r>
      <w:r>
        <w:rPr>
          <w:spacing w:val="-3"/>
        </w:rPr>
        <w:t> </w:t>
      </w:r>
      <w:r>
        <w:rPr/>
        <w:t>of</w:t>
      </w:r>
      <w:r>
        <w:rPr>
          <w:spacing w:val="-2"/>
        </w:rPr>
        <w:t> </w:t>
      </w:r>
      <w:r>
        <w:rPr/>
        <w:t>institutional</w:t>
      </w:r>
      <w:r>
        <w:rPr>
          <w:spacing w:val="-4"/>
        </w:rPr>
        <w:t> </w:t>
      </w:r>
      <w:r>
        <w:rPr/>
        <w:t>messaging</w:t>
      </w:r>
      <w:r>
        <w:rPr>
          <w:spacing w:val="-4"/>
        </w:rPr>
        <w:t> </w:t>
      </w:r>
      <w:r>
        <w:rPr/>
        <w:t>and</w:t>
      </w:r>
      <w:r>
        <w:rPr>
          <w:spacing w:val="-6"/>
        </w:rPr>
        <w:t> </w:t>
      </w:r>
      <w:r>
        <w:rPr/>
        <w:t>graphic identity.</w:t>
      </w:r>
      <w:r>
        <w:rPr>
          <w:spacing w:val="-8"/>
        </w:rPr>
        <w:t> </w:t>
      </w:r>
      <w:r>
        <w:rPr/>
        <w:t>Academic</w:t>
      </w:r>
      <w:r>
        <w:rPr>
          <w:spacing w:val="-7"/>
        </w:rPr>
        <w:t> </w:t>
      </w:r>
      <w:r>
        <w:rPr/>
        <w:t>colleges</w:t>
      </w:r>
      <w:r>
        <w:rPr>
          <w:spacing w:val="-4"/>
        </w:rPr>
        <w:t> </w:t>
      </w:r>
      <w:r>
        <w:rPr/>
        <w:t>or</w:t>
      </w:r>
      <w:r>
        <w:rPr>
          <w:spacing w:val="-6"/>
        </w:rPr>
        <w:t> </w:t>
      </w:r>
      <w:r>
        <w:rPr/>
        <w:t>departments</w:t>
      </w:r>
      <w:r>
        <w:rPr>
          <w:spacing w:val="-7"/>
        </w:rPr>
        <w:t> </w:t>
      </w:r>
      <w:r>
        <w:rPr/>
        <w:t>have</w:t>
      </w:r>
      <w:r>
        <w:rPr>
          <w:spacing w:val="-7"/>
        </w:rPr>
        <w:t> </w:t>
      </w:r>
      <w:r>
        <w:rPr/>
        <w:t>offices</w:t>
      </w:r>
      <w:r>
        <w:rPr>
          <w:spacing w:val="-7"/>
        </w:rPr>
        <w:t> </w:t>
      </w:r>
      <w:r>
        <w:rPr/>
        <w:t>and</w:t>
      </w:r>
      <w:r>
        <w:rPr>
          <w:spacing w:val="-5"/>
        </w:rPr>
        <w:t> </w:t>
      </w:r>
      <w:r>
        <w:rPr/>
        <w:t>individuals</w:t>
      </w:r>
      <w:r>
        <w:rPr>
          <w:spacing w:val="-4"/>
        </w:rPr>
        <w:t> </w:t>
      </w:r>
      <w:r>
        <w:rPr/>
        <w:t>who</w:t>
      </w:r>
      <w:r>
        <w:rPr>
          <w:spacing w:val="-5"/>
        </w:rPr>
        <w:t> </w:t>
      </w:r>
      <w:r>
        <w:rPr/>
        <w:t>work</w:t>
      </w:r>
      <w:r>
        <w:rPr>
          <w:spacing w:val="-7"/>
        </w:rPr>
        <w:t> </w:t>
      </w:r>
      <w:r>
        <w:rPr/>
        <w:t>in</w:t>
      </w:r>
      <w:r>
        <w:rPr>
          <w:spacing w:val="-6"/>
        </w:rPr>
        <w:t> </w:t>
      </w:r>
      <w:r>
        <w:rPr/>
        <w:t>partnership</w:t>
      </w:r>
      <w:r>
        <w:rPr>
          <w:spacing w:val="-6"/>
        </w:rPr>
        <w:t> </w:t>
      </w:r>
      <w:r>
        <w:rPr>
          <w:spacing w:val="-4"/>
        </w:rPr>
        <w:t>with</w:t>
      </w:r>
    </w:p>
    <w:p>
      <w:pPr>
        <w:spacing w:after="0"/>
        <w:sectPr>
          <w:pgSz w:w="12240" w:h="15840"/>
          <w:pgMar w:header="0" w:footer="1238" w:top="1780" w:bottom="1440" w:left="680" w:right="620"/>
        </w:sectPr>
      </w:pPr>
    </w:p>
    <w:p>
      <w:pPr>
        <w:pStyle w:val="BodyText"/>
        <w:spacing w:before="80"/>
        <w:ind w:left="328" w:right="731"/>
      </w:pPr>
      <w:r>
        <w:rPr/>
        <w:t>University</w:t>
      </w:r>
      <w:r>
        <w:rPr>
          <w:spacing w:val="-2"/>
        </w:rPr>
        <w:t> </w:t>
      </w:r>
      <w:r>
        <w:rPr/>
        <w:t>Communications</w:t>
      </w:r>
      <w:r>
        <w:rPr>
          <w:spacing w:val="-2"/>
        </w:rPr>
        <w:t> </w:t>
      </w:r>
      <w:r>
        <w:rPr/>
        <w:t>and</w:t>
      </w:r>
      <w:r>
        <w:rPr>
          <w:spacing w:val="-5"/>
        </w:rPr>
        <w:t> </w:t>
      </w:r>
      <w:r>
        <w:rPr/>
        <w:t>Marketing</w:t>
      </w:r>
      <w:r>
        <w:rPr>
          <w:spacing w:val="-5"/>
        </w:rPr>
        <w:t> </w:t>
      </w:r>
      <w:r>
        <w:rPr/>
        <w:t>to</w:t>
      </w:r>
      <w:r>
        <w:rPr>
          <w:spacing w:val="-3"/>
        </w:rPr>
        <w:t> </w:t>
      </w:r>
      <w:r>
        <w:rPr/>
        <w:t>ensure</w:t>
      </w:r>
      <w:r>
        <w:rPr>
          <w:spacing w:val="-5"/>
        </w:rPr>
        <w:t> </w:t>
      </w:r>
      <w:r>
        <w:rPr/>
        <w:t>that</w:t>
      </w:r>
      <w:r>
        <w:rPr>
          <w:spacing w:val="-4"/>
        </w:rPr>
        <w:t> </w:t>
      </w:r>
      <w:r>
        <w:rPr/>
        <w:t>all</w:t>
      </w:r>
      <w:r>
        <w:rPr>
          <w:spacing w:val="-3"/>
        </w:rPr>
        <w:t> </w:t>
      </w:r>
      <w:r>
        <w:rPr/>
        <w:t>marketing</w:t>
      </w:r>
      <w:r>
        <w:rPr>
          <w:spacing w:val="-5"/>
        </w:rPr>
        <w:t> </w:t>
      </w:r>
      <w:r>
        <w:rPr/>
        <w:t>content</w:t>
      </w:r>
      <w:r>
        <w:rPr>
          <w:spacing w:val="-4"/>
        </w:rPr>
        <w:t> </w:t>
      </w:r>
      <w:r>
        <w:rPr/>
        <w:t>is</w:t>
      </w:r>
      <w:r>
        <w:rPr>
          <w:spacing w:val="-2"/>
        </w:rPr>
        <w:t> </w:t>
      </w:r>
      <w:r>
        <w:rPr/>
        <w:t>consistently representing the university brand.</w:t>
      </w:r>
    </w:p>
    <w:p>
      <w:pPr>
        <w:pStyle w:val="BodyText"/>
        <w:spacing w:before="159"/>
        <w:ind w:left="328" w:right="493"/>
      </w:pPr>
      <w:r>
        <w:rPr/>
        <w:t>Online information about Proctorville and Fairfield County Workforce Center is managed by their respective branch campus communications manager who is part of the regional team that works collectively</w:t>
      </w:r>
      <w:r>
        <w:rPr>
          <w:spacing w:val="-2"/>
        </w:rPr>
        <w:t> </w:t>
      </w:r>
      <w:r>
        <w:rPr/>
        <w:t>on</w:t>
      </w:r>
      <w:r>
        <w:rPr>
          <w:spacing w:val="-3"/>
        </w:rPr>
        <w:t> </w:t>
      </w:r>
      <w:r>
        <w:rPr/>
        <w:t>web</w:t>
      </w:r>
      <w:r>
        <w:rPr>
          <w:spacing w:val="-3"/>
        </w:rPr>
        <w:t> </w:t>
      </w:r>
      <w:r>
        <w:rPr/>
        <w:t>content.</w:t>
      </w:r>
      <w:r>
        <w:rPr>
          <w:spacing w:val="-3"/>
        </w:rPr>
        <w:t> </w:t>
      </w:r>
      <w:r>
        <w:rPr/>
        <w:t>This</w:t>
      </w:r>
      <w:r>
        <w:rPr>
          <w:spacing w:val="-2"/>
        </w:rPr>
        <w:t> </w:t>
      </w:r>
      <w:r>
        <w:rPr/>
        <w:t>team</w:t>
      </w:r>
      <w:r>
        <w:rPr>
          <w:spacing w:val="-4"/>
        </w:rPr>
        <w:t> </w:t>
      </w:r>
      <w:r>
        <w:rPr/>
        <w:t>also</w:t>
      </w:r>
      <w:r>
        <w:rPr>
          <w:spacing w:val="-3"/>
        </w:rPr>
        <w:t> </w:t>
      </w:r>
      <w:r>
        <w:rPr/>
        <w:t>works</w:t>
      </w:r>
      <w:r>
        <w:rPr>
          <w:spacing w:val="-5"/>
        </w:rPr>
        <w:t> </w:t>
      </w:r>
      <w:r>
        <w:rPr/>
        <w:t>with</w:t>
      </w:r>
      <w:r>
        <w:rPr>
          <w:spacing w:val="-3"/>
        </w:rPr>
        <w:t> </w:t>
      </w:r>
      <w:r>
        <w:rPr/>
        <w:t>RHE</w:t>
      </w:r>
      <w:r>
        <w:rPr>
          <w:spacing w:val="-3"/>
        </w:rPr>
        <w:t> </w:t>
      </w:r>
      <w:r>
        <w:rPr/>
        <w:t>and</w:t>
      </w:r>
      <w:r>
        <w:rPr>
          <w:spacing w:val="-5"/>
        </w:rPr>
        <w:t> </w:t>
      </w:r>
      <w:r>
        <w:rPr/>
        <w:t>their</w:t>
      </w:r>
      <w:r>
        <w:rPr>
          <w:spacing w:val="-1"/>
        </w:rPr>
        <w:t> </w:t>
      </w:r>
      <w:r>
        <w:rPr/>
        <w:t>colleagues</w:t>
      </w:r>
      <w:r>
        <w:rPr>
          <w:spacing w:val="-2"/>
        </w:rPr>
        <w:t> </w:t>
      </w:r>
      <w:r>
        <w:rPr/>
        <w:t>on</w:t>
      </w:r>
      <w:r>
        <w:rPr>
          <w:spacing w:val="-5"/>
        </w:rPr>
        <w:t> </w:t>
      </w:r>
      <w:r>
        <w:rPr/>
        <w:t>the</w:t>
      </w:r>
      <w:r>
        <w:rPr>
          <w:spacing w:val="-3"/>
        </w:rPr>
        <w:t> </w:t>
      </w:r>
      <w:r>
        <w:rPr/>
        <w:t>Athens</w:t>
      </w:r>
      <w:r>
        <w:rPr>
          <w:spacing w:val="-5"/>
        </w:rPr>
        <w:t> </w:t>
      </w:r>
      <w:r>
        <w:rPr/>
        <w:t>campus to ensure information accuracy and consistency.</w:t>
      </w:r>
    </w:p>
    <w:p>
      <w:pPr>
        <w:pStyle w:val="BodyText"/>
        <w:spacing w:before="161"/>
        <w:ind w:left="328" w:right="731"/>
      </w:pPr>
      <w:r>
        <w:rPr/>
        <w:t>Representatives</w:t>
      </w:r>
      <w:r>
        <w:rPr>
          <w:spacing w:val="-5"/>
        </w:rPr>
        <w:t> </w:t>
      </w:r>
      <w:r>
        <w:rPr/>
        <w:t>from</w:t>
      </w:r>
      <w:r>
        <w:rPr>
          <w:spacing w:val="-4"/>
        </w:rPr>
        <w:t> </w:t>
      </w:r>
      <w:r>
        <w:rPr/>
        <w:t>the</w:t>
      </w:r>
      <w:r>
        <w:rPr>
          <w:spacing w:val="-4"/>
        </w:rPr>
        <w:t> </w:t>
      </w:r>
      <w:r>
        <w:rPr/>
        <w:t>Dublin</w:t>
      </w:r>
      <w:r>
        <w:rPr>
          <w:spacing w:val="-4"/>
        </w:rPr>
        <w:t> </w:t>
      </w:r>
      <w:r>
        <w:rPr/>
        <w:t>and</w:t>
      </w:r>
      <w:r>
        <w:rPr>
          <w:spacing w:val="-4"/>
        </w:rPr>
        <w:t> </w:t>
      </w:r>
      <w:r>
        <w:rPr/>
        <w:t>Cleveland</w:t>
      </w:r>
      <w:r>
        <w:rPr>
          <w:spacing w:val="-5"/>
        </w:rPr>
        <w:t> </w:t>
      </w:r>
      <w:r>
        <w:rPr/>
        <w:t>Clinic</w:t>
      </w:r>
      <w:r>
        <w:rPr>
          <w:spacing w:val="-3"/>
        </w:rPr>
        <w:t> </w:t>
      </w:r>
      <w:r>
        <w:rPr/>
        <w:t>locations</w:t>
      </w:r>
      <w:r>
        <w:rPr>
          <w:spacing w:val="-3"/>
        </w:rPr>
        <w:t> </w:t>
      </w:r>
      <w:r>
        <w:rPr/>
        <w:t>work</w:t>
      </w:r>
      <w:r>
        <w:rPr>
          <w:spacing w:val="-3"/>
        </w:rPr>
        <w:t> </w:t>
      </w:r>
      <w:r>
        <w:rPr/>
        <w:t>with</w:t>
      </w:r>
      <w:r>
        <w:rPr>
          <w:spacing w:val="-5"/>
        </w:rPr>
        <w:t> </w:t>
      </w:r>
      <w:r>
        <w:rPr/>
        <w:t>University</w:t>
      </w:r>
      <w:r>
        <w:rPr>
          <w:spacing w:val="-5"/>
        </w:rPr>
        <w:t> </w:t>
      </w:r>
      <w:r>
        <w:rPr/>
        <w:t>Communications and Marketing to ensure communications are accurate.</w:t>
      </w:r>
    </w:p>
    <w:p>
      <w:pPr>
        <w:pStyle w:val="BodyText"/>
        <w:spacing w:before="159"/>
        <w:ind w:left="328" w:right="383"/>
      </w:pPr>
      <w:r>
        <w:rPr/>
        <w:t>HCOM’s Office of Admissions and Student Affairs performs an annual review of all print and digital materials</w:t>
      </w:r>
      <w:r>
        <w:rPr>
          <w:spacing w:val="-2"/>
        </w:rPr>
        <w:t> </w:t>
      </w:r>
      <w:r>
        <w:rPr/>
        <w:t>used</w:t>
      </w:r>
      <w:r>
        <w:rPr>
          <w:spacing w:val="-4"/>
        </w:rPr>
        <w:t> </w:t>
      </w:r>
      <w:r>
        <w:rPr/>
        <w:t>for</w:t>
      </w:r>
      <w:r>
        <w:rPr>
          <w:spacing w:val="-4"/>
        </w:rPr>
        <w:t> </w:t>
      </w:r>
      <w:r>
        <w:rPr/>
        <w:t>recruitment</w:t>
      </w:r>
      <w:r>
        <w:rPr>
          <w:spacing w:val="-4"/>
        </w:rPr>
        <w:t> </w:t>
      </w:r>
      <w:r>
        <w:rPr/>
        <w:t>to</w:t>
      </w:r>
      <w:r>
        <w:rPr>
          <w:spacing w:val="-4"/>
        </w:rPr>
        <w:t> </w:t>
      </w:r>
      <w:r>
        <w:rPr/>
        <w:t>ensure</w:t>
      </w:r>
      <w:r>
        <w:rPr>
          <w:spacing w:val="-5"/>
        </w:rPr>
        <w:t> </w:t>
      </w:r>
      <w:r>
        <w:rPr/>
        <w:t>accuracy</w:t>
      </w:r>
      <w:r>
        <w:rPr>
          <w:spacing w:val="-4"/>
        </w:rPr>
        <w:t> </w:t>
      </w:r>
      <w:r>
        <w:rPr/>
        <w:t>and</w:t>
      </w:r>
      <w:r>
        <w:rPr>
          <w:spacing w:val="-3"/>
        </w:rPr>
        <w:t> </w:t>
      </w:r>
      <w:r>
        <w:rPr/>
        <w:t>consistency</w:t>
      </w:r>
      <w:r>
        <w:rPr>
          <w:spacing w:val="-4"/>
        </w:rPr>
        <w:t> </w:t>
      </w:r>
      <w:r>
        <w:rPr/>
        <w:t>with</w:t>
      </w:r>
      <w:r>
        <w:rPr>
          <w:spacing w:val="-3"/>
        </w:rPr>
        <w:t> </w:t>
      </w:r>
      <w:r>
        <w:rPr/>
        <w:t>university</w:t>
      </w:r>
      <w:r>
        <w:rPr>
          <w:spacing w:val="-4"/>
        </w:rPr>
        <w:t> </w:t>
      </w:r>
      <w:r>
        <w:rPr/>
        <w:t>marketing</w:t>
      </w:r>
      <w:r>
        <w:rPr>
          <w:spacing w:val="-3"/>
        </w:rPr>
        <w:t> </w:t>
      </w:r>
      <w:r>
        <w:rPr/>
        <w:t>guidelines.</w:t>
      </w:r>
    </w:p>
    <w:p>
      <w:pPr>
        <w:pStyle w:val="BodyText"/>
        <w:rPr>
          <w:sz w:val="24"/>
        </w:rPr>
      </w:pPr>
    </w:p>
    <w:p>
      <w:pPr>
        <w:pStyle w:val="Heading1"/>
      </w:pPr>
      <w:bookmarkStart w:name="Summary Recommendation" w:id="11"/>
      <w:bookmarkEnd w:id="11"/>
      <w:r>
        <w:rPr>
          <w:b w:val="0"/>
        </w:rPr>
      </w:r>
      <w:r>
        <w:rPr/>
        <w:t>Summary</w:t>
      </w:r>
      <w:r>
        <w:rPr>
          <w:spacing w:val="-2"/>
        </w:rPr>
        <w:t> Recommendation</w:t>
      </w:r>
    </w:p>
    <w:p>
      <w:pPr>
        <w:pStyle w:val="BodyText"/>
        <w:spacing w:before="1"/>
        <w:rPr>
          <w:rFonts w:ascii="Georgia"/>
          <w:b/>
          <w:sz w:val="5"/>
        </w:rPr>
      </w:pPr>
      <w:r>
        <w:rPr/>
        <w:pict>
          <v:rect style="position:absolute;margin-left:48.959999pt;margin-top:4.117148pt;width:514.0800pt;height:1.44pt;mso-position-horizontal-relative:page;mso-position-vertical-relative:paragraph;z-index:-15709184;mso-wrap-distance-left:0;mso-wrap-distance-right:0" id="docshape42" filled="true" fillcolor="#bebebe" stroked="false">
            <v:fill type="solid"/>
            <w10:wrap type="topAndBottom"/>
          </v:rect>
        </w:pict>
      </w:r>
      <w:r>
        <w:rPr/>
        <w:pict>
          <v:shape style="position:absolute;margin-left:45pt;margin-top:18.157148pt;width:522pt;height:20.55pt;mso-position-horizontal-relative:page;mso-position-vertical-relative:paragraph;z-index:-15708672;mso-wrap-distance-left:0;mso-wrap-distance-right:0" type="#_x0000_t202" id="docshape43" filled="true" fillcolor="#f1f1f1" stroked="false">
            <v:textbox inset="0,0,0,0">
              <w:txbxContent>
                <w:p>
                  <w:pPr>
                    <w:pStyle w:val="BodyText"/>
                    <w:spacing w:before="79"/>
                    <w:ind w:left="107"/>
                    <w:rPr>
                      <w:color w:val="000000"/>
                    </w:rPr>
                  </w:pPr>
                  <w:r>
                    <w:rPr>
                      <w:color w:val="000000"/>
                    </w:rPr>
                    <w:t>Select</w:t>
                  </w:r>
                  <w:r>
                    <w:rPr>
                      <w:color w:val="000000"/>
                      <w:spacing w:val="-5"/>
                    </w:rPr>
                    <w:t> </w:t>
                  </w:r>
                  <w:r>
                    <w:rPr>
                      <w:color w:val="000000"/>
                    </w:rPr>
                    <w:t>one</w:t>
                  </w:r>
                  <w:r>
                    <w:rPr>
                      <w:color w:val="000000"/>
                      <w:spacing w:val="-4"/>
                    </w:rPr>
                    <w:t> </w:t>
                  </w:r>
                  <w:r>
                    <w:rPr>
                      <w:color w:val="000000"/>
                    </w:rPr>
                    <w:t>of</w:t>
                  </w:r>
                  <w:r>
                    <w:rPr>
                      <w:color w:val="000000"/>
                      <w:spacing w:val="-6"/>
                    </w:rPr>
                    <w:t> </w:t>
                  </w:r>
                  <w:r>
                    <w:rPr>
                      <w:color w:val="000000"/>
                    </w:rPr>
                    <w:t>the</w:t>
                  </w:r>
                  <w:r>
                    <w:rPr>
                      <w:color w:val="000000"/>
                      <w:spacing w:val="-6"/>
                    </w:rPr>
                    <w:t> </w:t>
                  </w:r>
                  <w:r>
                    <w:rPr>
                      <w:color w:val="000000"/>
                    </w:rPr>
                    <w:t>following</w:t>
                  </w:r>
                  <w:r>
                    <w:rPr>
                      <w:color w:val="000000"/>
                      <w:spacing w:val="-4"/>
                    </w:rPr>
                    <w:t> </w:t>
                  </w:r>
                  <w:r>
                    <w:rPr>
                      <w:color w:val="000000"/>
                    </w:rPr>
                    <w:t>statements.</w:t>
                  </w:r>
                  <w:r>
                    <w:rPr>
                      <w:color w:val="000000"/>
                      <w:spacing w:val="-6"/>
                    </w:rPr>
                    <w:t> </w:t>
                  </w:r>
                  <w:r>
                    <w:rPr>
                      <w:color w:val="000000"/>
                    </w:rPr>
                    <w:t>Include,</w:t>
                  </w:r>
                  <w:r>
                    <w:rPr>
                      <w:color w:val="000000"/>
                      <w:spacing w:val="-5"/>
                    </w:rPr>
                    <w:t> </w:t>
                  </w:r>
                  <w:r>
                    <w:rPr>
                      <w:color w:val="000000"/>
                    </w:rPr>
                    <w:t>as</w:t>
                  </w:r>
                  <w:r>
                    <w:rPr>
                      <w:color w:val="000000"/>
                      <w:spacing w:val="-6"/>
                    </w:rPr>
                    <w:t> </w:t>
                  </w:r>
                  <w:r>
                    <w:rPr>
                      <w:color w:val="000000"/>
                    </w:rPr>
                    <w:t>appropriate,</w:t>
                  </w:r>
                  <w:r>
                    <w:rPr>
                      <w:color w:val="000000"/>
                      <w:spacing w:val="-6"/>
                    </w:rPr>
                    <w:t> </w:t>
                  </w:r>
                  <w:r>
                    <w:rPr>
                      <w:color w:val="000000"/>
                    </w:rPr>
                    <w:t>a</w:t>
                  </w:r>
                  <w:r>
                    <w:rPr>
                      <w:color w:val="000000"/>
                      <w:spacing w:val="-6"/>
                    </w:rPr>
                    <w:t> </w:t>
                  </w:r>
                  <w:r>
                    <w:rPr>
                      <w:color w:val="000000"/>
                    </w:rPr>
                    <w:t>summary</w:t>
                  </w:r>
                  <w:r>
                    <w:rPr>
                      <w:color w:val="000000"/>
                      <w:spacing w:val="-8"/>
                    </w:rPr>
                    <w:t> </w:t>
                  </w:r>
                  <w:r>
                    <w:rPr>
                      <w:color w:val="000000"/>
                    </w:rPr>
                    <w:t>of</w:t>
                  </w:r>
                  <w:r>
                    <w:rPr>
                      <w:color w:val="000000"/>
                      <w:spacing w:val="-5"/>
                    </w:rPr>
                    <w:t> </w:t>
                  </w:r>
                  <w:r>
                    <w:rPr>
                      <w:color w:val="000000"/>
                      <w:spacing w:val="-2"/>
                    </w:rPr>
                    <w:t>findings.</w:t>
                  </w:r>
                </w:p>
              </w:txbxContent>
            </v:textbox>
            <v:fill type="solid"/>
            <w10:wrap type="topAndBottom"/>
          </v:shape>
        </w:pict>
      </w:r>
    </w:p>
    <w:p>
      <w:pPr>
        <w:pStyle w:val="BodyText"/>
        <w:rPr>
          <w:rFonts w:ascii="Georgia"/>
          <w:b/>
          <w:sz w:val="20"/>
        </w:rPr>
      </w:pPr>
    </w:p>
    <w:p>
      <w:pPr>
        <w:pStyle w:val="BodyText"/>
        <w:spacing w:before="8"/>
        <w:rPr>
          <w:rFonts w:ascii="Georgia"/>
          <w:b/>
          <w:sz w:val="6"/>
        </w:rPr>
      </w:pPr>
    </w:p>
    <w:p>
      <w:pPr>
        <w:pStyle w:val="BodyText"/>
        <w:spacing w:before="94"/>
        <w:ind w:left="867" w:right="383" w:hanging="346"/>
      </w:pPr>
      <w:r>
        <w:rPr>
          <w:position w:val="-2"/>
        </w:rPr>
        <w:drawing>
          <wp:inline distT="0" distB="0" distL="0" distR="0">
            <wp:extent cx="140208" cy="140208"/>
            <wp:effectExtent l="0" t="0" r="0" b="0"/>
            <wp:docPr id="23" name="image3.png"/>
            <wp:cNvGraphicFramePr>
              <a:graphicFrameLocks noChangeAspect="1"/>
            </wp:cNvGraphicFramePr>
            <a:graphic>
              <a:graphicData uri="http://schemas.openxmlformats.org/drawingml/2006/picture">
                <pic:pic>
                  <pic:nvPicPr>
                    <pic:cNvPr id="24" name="image3.png"/>
                    <pic:cNvPicPr/>
                  </pic:nvPicPr>
                  <pic:blipFill>
                    <a:blip r:embed="rId10" cstate="print"/>
                    <a:stretch>
                      <a:fillRect/>
                    </a:stretch>
                  </pic:blipFill>
                  <pic:spPr>
                    <a:xfrm>
                      <a:off x="0" y="0"/>
                      <a:ext cx="140208" cy="140208"/>
                    </a:xfrm>
                    <a:prstGeom prst="rect">
                      <a:avLst/>
                    </a:prstGeom>
                  </pic:spPr>
                </pic:pic>
              </a:graphicData>
            </a:graphic>
          </wp:inline>
        </w:drawing>
      </w:r>
      <w:r>
        <w:rPr>
          <w:position w:val="-2"/>
        </w:rPr>
      </w:r>
      <w:r>
        <w:rPr>
          <w:rFonts w:ascii="Times New Roman" w:hAnsi="Times New Roman"/>
          <w:spacing w:val="71"/>
          <w:sz w:val="20"/>
        </w:rPr>
        <w:t> </w:t>
      </w:r>
      <w:r>
        <w:rPr/>
        <w:t>Overall,</w:t>
      </w:r>
      <w:r>
        <w:rPr>
          <w:spacing w:val="-2"/>
        </w:rPr>
        <w:t> </w:t>
      </w:r>
      <w:r>
        <w:rPr/>
        <w:t>the</w:t>
      </w:r>
      <w:r>
        <w:rPr>
          <w:spacing w:val="-4"/>
        </w:rPr>
        <w:t> </w:t>
      </w:r>
      <w:r>
        <w:rPr/>
        <w:t>pattern</w:t>
      </w:r>
      <w:r>
        <w:rPr>
          <w:spacing w:val="-4"/>
        </w:rPr>
        <w:t> </w:t>
      </w:r>
      <w:r>
        <w:rPr/>
        <w:t>of</w:t>
      </w:r>
      <w:r>
        <w:rPr>
          <w:spacing w:val="-5"/>
        </w:rPr>
        <w:t> </w:t>
      </w:r>
      <w:r>
        <w:rPr/>
        <w:t>this</w:t>
      </w:r>
      <w:r>
        <w:rPr>
          <w:spacing w:val="-1"/>
        </w:rPr>
        <w:t> </w:t>
      </w:r>
      <w:r>
        <w:rPr/>
        <w:t>institution’s</w:t>
      </w:r>
      <w:r>
        <w:rPr>
          <w:spacing w:val="-1"/>
        </w:rPr>
        <w:t> </w:t>
      </w:r>
      <w:r>
        <w:rPr/>
        <w:t>operations</w:t>
      </w:r>
      <w:r>
        <w:rPr>
          <w:spacing w:val="-4"/>
        </w:rPr>
        <w:t> </w:t>
      </w:r>
      <w:r>
        <w:rPr/>
        <w:t>at its</w:t>
      </w:r>
      <w:r>
        <w:rPr>
          <w:spacing w:val="-4"/>
        </w:rPr>
        <w:t> </w:t>
      </w:r>
      <w:r>
        <w:rPr/>
        <w:t>additional</w:t>
      </w:r>
      <w:r>
        <w:rPr>
          <w:spacing w:val="-2"/>
        </w:rPr>
        <w:t> </w:t>
      </w:r>
      <w:r>
        <w:rPr/>
        <w:t>locations</w:t>
      </w:r>
      <w:r>
        <w:rPr>
          <w:spacing w:val="-4"/>
        </w:rPr>
        <w:t> </w:t>
      </w:r>
      <w:r>
        <w:rPr/>
        <w:t>appears</w:t>
      </w:r>
      <w:r>
        <w:rPr>
          <w:spacing w:val="-4"/>
        </w:rPr>
        <w:t> </w:t>
      </w:r>
      <w:r>
        <w:rPr/>
        <w:t>to</w:t>
      </w:r>
      <w:r>
        <w:rPr>
          <w:spacing w:val="-4"/>
        </w:rPr>
        <w:t> </w:t>
      </w:r>
      <w:r>
        <w:rPr/>
        <w:t>be</w:t>
      </w:r>
      <w:r>
        <w:rPr>
          <w:spacing w:val="-2"/>
        </w:rPr>
        <w:t> </w:t>
      </w:r>
      <w:r>
        <w:rPr/>
        <w:t>adequate, and no further review or monitoring by the Higher Learning Commission is necessary.</w:t>
      </w:r>
    </w:p>
    <w:p>
      <w:pPr>
        <w:pStyle w:val="BodyText"/>
        <w:spacing w:before="159"/>
        <w:ind w:left="867" w:right="383"/>
        <w:rPr>
          <w:b/>
        </w:rPr>
      </w:pPr>
      <w:r>
        <w:rPr/>
        <w:pict>
          <v:rect style="position:absolute;margin-left:60.48pt;margin-top:9.147861pt;width:10.32pt;height:10.32pt;mso-position-horizontal-relative:page;mso-position-vertical-relative:paragraph;z-index:15750144" id="docshape44" filled="false" stroked="true" strokeweight=".72pt" strokecolor="#000000">
            <v:stroke dashstyle="solid"/>
            <w10:wrap type="none"/>
          </v:rect>
        </w:pict>
      </w:r>
      <w:r>
        <w:rPr/>
        <w:t>Overall,</w:t>
      </w:r>
      <w:r>
        <w:rPr>
          <w:spacing w:val="-3"/>
        </w:rPr>
        <w:t> </w:t>
      </w:r>
      <w:r>
        <w:rPr/>
        <w:t>the</w:t>
      </w:r>
      <w:r>
        <w:rPr>
          <w:spacing w:val="-5"/>
        </w:rPr>
        <w:t> </w:t>
      </w:r>
      <w:r>
        <w:rPr/>
        <w:t>pattern</w:t>
      </w:r>
      <w:r>
        <w:rPr>
          <w:spacing w:val="-5"/>
        </w:rPr>
        <w:t> </w:t>
      </w:r>
      <w:r>
        <w:rPr/>
        <w:t>of</w:t>
      </w:r>
      <w:r>
        <w:rPr>
          <w:spacing w:val="-6"/>
        </w:rPr>
        <w:t> </w:t>
      </w:r>
      <w:r>
        <w:rPr/>
        <w:t>this</w:t>
      </w:r>
      <w:r>
        <w:rPr>
          <w:spacing w:val="-2"/>
        </w:rPr>
        <w:t> </w:t>
      </w:r>
      <w:r>
        <w:rPr/>
        <w:t>institution’s</w:t>
      </w:r>
      <w:r>
        <w:rPr>
          <w:spacing w:val="-2"/>
        </w:rPr>
        <w:t> </w:t>
      </w:r>
      <w:r>
        <w:rPr/>
        <w:t>operations</w:t>
      </w:r>
      <w:r>
        <w:rPr>
          <w:spacing w:val="-5"/>
        </w:rPr>
        <w:t> </w:t>
      </w:r>
      <w:r>
        <w:rPr/>
        <w:t>at</w:t>
      </w:r>
      <w:r>
        <w:rPr>
          <w:spacing w:val="-1"/>
        </w:rPr>
        <w:t> </w:t>
      </w:r>
      <w:r>
        <w:rPr/>
        <w:t>its</w:t>
      </w:r>
      <w:r>
        <w:rPr>
          <w:spacing w:val="-5"/>
        </w:rPr>
        <w:t> </w:t>
      </w:r>
      <w:r>
        <w:rPr/>
        <w:t>additional</w:t>
      </w:r>
      <w:r>
        <w:rPr>
          <w:spacing w:val="-3"/>
        </w:rPr>
        <w:t> </w:t>
      </w:r>
      <w:r>
        <w:rPr/>
        <w:t>locations</w:t>
      </w:r>
      <w:r>
        <w:rPr>
          <w:spacing w:val="-5"/>
        </w:rPr>
        <w:t> </w:t>
      </w:r>
      <w:r>
        <w:rPr/>
        <w:t>needs</w:t>
      </w:r>
      <w:r>
        <w:rPr>
          <w:spacing w:val="-2"/>
        </w:rPr>
        <w:t> </w:t>
      </w:r>
      <w:r>
        <w:rPr/>
        <w:t>some</w:t>
      </w:r>
      <w:r>
        <w:rPr>
          <w:spacing w:val="-5"/>
        </w:rPr>
        <w:t> </w:t>
      </w:r>
      <w:r>
        <w:rPr/>
        <w:t>attention as defined in this report. The institution can be expected to follow up on these matters without monitoring by the Higher Learning Commission. The next scheduled comprehensive review can serve to document that the matters identified have been addressed. </w:t>
      </w:r>
      <w:r>
        <w:rPr>
          <w:b/>
        </w:rPr>
        <w:t>[Identify specific areas needing organizational attention.]</w:t>
      </w:r>
    </w:p>
    <w:p>
      <w:pPr>
        <w:spacing w:before="161"/>
        <w:ind w:left="867" w:right="731" w:firstLine="0"/>
        <w:jc w:val="left"/>
        <w:rPr>
          <w:b/>
          <w:sz w:val="22"/>
        </w:rPr>
      </w:pPr>
      <w:r>
        <w:rPr/>
        <w:pict>
          <v:rect style="position:absolute;margin-left:60.48pt;margin-top:9.247861pt;width:10.32pt;height:10.32pt;mso-position-horizontal-relative:page;mso-position-vertical-relative:paragraph;z-index:15750656" id="docshape45" filled="false" stroked="true" strokeweight=".72pt" strokecolor="#000000">
            <v:stroke dashstyle="solid"/>
            <w10:wrap type="none"/>
          </v:rect>
        </w:pict>
      </w:r>
      <w:r>
        <w:rPr>
          <w:sz w:val="22"/>
        </w:rPr>
        <w:t>The overall pattern of this institution’s operations at its additional locations is inadequate and requires</w:t>
      </w:r>
      <w:r>
        <w:rPr>
          <w:spacing w:val="-2"/>
          <w:sz w:val="22"/>
        </w:rPr>
        <w:t> </w:t>
      </w:r>
      <w:r>
        <w:rPr>
          <w:sz w:val="22"/>
        </w:rPr>
        <w:t>attention</w:t>
      </w:r>
      <w:r>
        <w:rPr>
          <w:spacing w:val="-5"/>
          <w:sz w:val="22"/>
        </w:rPr>
        <w:t> </w:t>
      </w:r>
      <w:r>
        <w:rPr>
          <w:sz w:val="22"/>
        </w:rPr>
        <w:t>from</w:t>
      </w:r>
      <w:r>
        <w:rPr>
          <w:spacing w:val="-4"/>
          <w:sz w:val="22"/>
        </w:rPr>
        <w:t> </w:t>
      </w:r>
      <w:r>
        <w:rPr>
          <w:sz w:val="22"/>
        </w:rPr>
        <w:t>the</w:t>
      </w:r>
      <w:r>
        <w:rPr>
          <w:spacing w:val="-3"/>
          <w:sz w:val="22"/>
        </w:rPr>
        <w:t> </w:t>
      </w:r>
      <w:r>
        <w:rPr>
          <w:sz w:val="22"/>
        </w:rPr>
        <w:t>Higher</w:t>
      </w:r>
      <w:r>
        <w:rPr>
          <w:spacing w:val="-1"/>
          <w:sz w:val="22"/>
        </w:rPr>
        <w:t> </w:t>
      </w:r>
      <w:r>
        <w:rPr>
          <w:sz w:val="22"/>
        </w:rPr>
        <w:t>Learning</w:t>
      </w:r>
      <w:r>
        <w:rPr>
          <w:spacing w:val="-3"/>
          <w:sz w:val="22"/>
        </w:rPr>
        <w:t> </w:t>
      </w:r>
      <w:r>
        <w:rPr>
          <w:sz w:val="22"/>
        </w:rPr>
        <w:t>Commission.</w:t>
      </w:r>
      <w:r>
        <w:rPr>
          <w:spacing w:val="-3"/>
          <w:sz w:val="22"/>
        </w:rPr>
        <w:t> </w:t>
      </w:r>
      <w:r>
        <w:rPr>
          <w:b/>
          <w:sz w:val="22"/>
        </w:rPr>
        <w:t>[Identify</w:t>
      </w:r>
      <w:r>
        <w:rPr>
          <w:b/>
          <w:spacing w:val="-5"/>
          <w:sz w:val="22"/>
        </w:rPr>
        <w:t> </w:t>
      </w:r>
      <w:r>
        <w:rPr>
          <w:b/>
          <w:sz w:val="22"/>
        </w:rPr>
        <w:t>the</w:t>
      </w:r>
      <w:r>
        <w:rPr>
          <w:b/>
          <w:spacing w:val="-3"/>
          <w:sz w:val="22"/>
        </w:rPr>
        <w:t> </w:t>
      </w:r>
      <w:r>
        <w:rPr>
          <w:b/>
          <w:sz w:val="22"/>
        </w:rPr>
        <w:t>specific</w:t>
      </w:r>
      <w:r>
        <w:rPr>
          <w:b/>
          <w:spacing w:val="-2"/>
          <w:sz w:val="22"/>
        </w:rPr>
        <w:t> </w:t>
      </w:r>
      <w:r>
        <w:rPr>
          <w:b/>
          <w:sz w:val="22"/>
        </w:rPr>
        <w:t>concerns</w:t>
      </w:r>
      <w:r>
        <w:rPr>
          <w:b/>
          <w:spacing w:val="-5"/>
          <w:sz w:val="22"/>
        </w:rPr>
        <w:t> </w:t>
      </w:r>
      <w:r>
        <w:rPr>
          <w:b/>
          <w:sz w:val="22"/>
        </w:rPr>
        <w:t>and provide a recommendation for HLC follow-up monitoring.]</w:t>
      </w:r>
    </w:p>
    <w:p>
      <w:pPr>
        <w:pStyle w:val="BodyText"/>
        <w:rPr>
          <w:b/>
          <w:sz w:val="20"/>
        </w:rPr>
      </w:pPr>
    </w:p>
    <w:p>
      <w:pPr>
        <w:pStyle w:val="BodyText"/>
        <w:spacing w:before="8"/>
        <w:rPr>
          <w:b/>
          <w:sz w:val="28"/>
        </w:rPr>
      </w:pPr>
      <w:r>
        <w:rPr/>
        <w:pict>
          <v:shape style="position:absolute;margin-left:45pt;margin-top:17.743027pt;width:522pt;height:20.55pt;mso-position-horizontal-relative:page;mso-position-vertical-relative:paragraph;z-index:-15708160;mso-wrap-distance-left:0;mso-wrap-distance-right:0" type="#_x0000_t202" id="docshape46" filled="true" fillcolor="#f1f1f1" stroked="false">
            <v:textbox inset="0,0,0,0">
              <w:txbxContent>
                <w:p>
                  <w:pPr>
                    <w:pStyle w:val="BodyText"/>
                    <w:spacing w:before="79"/>
                    <w:ind w:left="107"/>
                    <w:rPr>
                      <w:color w:val="000000"/>
                    </w:rPr>
                  </w:pPr>
                  <w:r>
                    <w:rPr>
                      <w:color w:val="000000"/>
                    </w:rPr>
                    <w:t>Summary</w:t>
                  </w:r>
                  <w:r>
                    <w:rPr>
                      <w:color w:val="000000"/>
                      <w:spacing w:val="-3"/>
                    </w:rPr>
                    <w:t> </w:t>
                  </w:r>
                  <w:r>
                    <w:rPr>
                      <w:color w:val="000000"/>
                    </w:rPr>
                    <w:t>of</w:t>
                  </w:r>
                  <w:r>
                    <w:rPr>
                      <w:color w:val="000000"/>
                      <w:spacing w:val="-2"/>
                    </w:rPr>
                    <w:t> Findings:</w:t>
                  </w:r>
                </w:p>
              </w:txbxContent>
            </v:textbox>
            <v:fill type="solid"/>
            <w10:wrap type="topAndBottom"/>
          </v:shape>
        </w:pict>
      </w:r>
    </w:p>
    <w:p>
      <w:pPr>
        <w:pStyle w:val="BodyText"/>
        <w:rPr>
          <w:b/>
          <w:sz w:val="20"/>
        </w:rPr>
      </w:pPr>
    </w:p>
    <w:p>
      <w:pPr>
        <w:pStyle w:val="BodyText"/>
        <w:spacing w:before="6"/>
        <w:rPr>
          <w:b/>
        </w:rPr>
      </w:pPr>
    </w:p>
    <w:p>
      <w:pPr>
        <w:pStyle w:val="BodyText"/>
        <w:spacing w:before="94"/>
        <w:ind w:left="328" w:right="493" w:hanging="1"/>
      </w:pPr>
      <w:r>
        <w:rPr/>
        <w:t>OHIO</w:t>
      </w:r>
      <w:r>
        <w:rPr>
          <w:spacing w:val="-1"/>
        </w:rPr>
        <w:t> </w:t>
      </w:r>
      <w:r>
        <w:rPr/>
        <w:t>has</w:t>
      </w:r>
      <w:r>
        <w:rPr>
          <w:spacing w:val="-5"/>
        </w:rPr>
        <w:t> </w:t>
      </w:r>
      <w:r>
        <w:rPr/>
        <w:t>a</w:t>
      </w:r>
      <w:r>
        <w:rPr>
          <w:spacing w:val="-5"/>
        </w:rPr>
        <w:t> </w:t>
      </w:r>
      <w:r>
        <w:rPr/>
        <w:t>mature</w:t>
      </w:r>
      <w:r>
        <w:rPr>
          <w:spacing w:val="-5"/>
        </w:rPr>
        <w:t> </w:t>
      </w:r>
      <w:r>
        <w:rPr/>
        <w:t>system</w:t>
      </w:r>
      <w:r>
        <w:rPr>
          <w:spacing w:val="-1"/>
        </w:rPr>
        <w:t> </w:t>
      </w:r>
      <w:r>
        <w:rPr/>
        <w:t>in</w:t>
      </w:r>
      <w:r>
        <w:rPr>
          <w:spacing w:val="-3"/>
        </w:rPr>
        <w:t> </w:t>
      </w:r>
      <w:r>
        <w:rPr/>
        <w:t>place</w:t>
      </w:r>
      <w:r>
        <w:rPr>
          <w:spacing w:val="-5"/>
        </w:rPr>
        <w:t> </w:t>
      </w:r>
      <w:r>
        <w:rPr/>
        <w:t>for</w:t>
      </w:r>
      <w:r>
        <w:rPr>
          <w:spacing w:val="-1"/>
        </w:rPr>
        <w:t> </w:t>
      </w:r>
      <w:r>
        <w:rPr/>
        <w:t>adding</w:t>
      </w:r>
      <w:r>
        <w:rPr>
          <w:spacing w:val="-5"/>
        </w:rPr>
        <w:t> </w:t>
      </w:r>
      <w:r>
        <w:rPr/>
        <w:t>additional</w:t>
      </w:r>
      <w:r>
        <w:rPr>
          <w:spacing w:val="-3"/>
        </w:rPr>
        <w:t> </w:t>
      </w:r>
      <w:r>
        <w:rPr/>
        <w:t>locations</w:t>
      </w:r>
      <w:r>
        <w:rPr>
          <w:spacing w:val="-1"/>
        </w:rPr>
        <w:t> </w:t>
      </w:r>
      <w:r>
        <w:rPr/>
        <w:t>and</w:t>
      </w:r>
      <w:r>
        <w:rPr>
          <w:spacing w:val="-3"/>
        </w:rPr>
        <w:t> </w:t>
      </w:r>
      <w:r>
        <w:rPr/>
        <w:t>continuing</w:t>
      </w:r>
      <w:r>
        <w:rPr>
          <w:spacing w:val="-3"/>
        </w:rPr>
        <w:t> </w:t>
      </w:r>
      <w:r>
        <w:rPr/>
        <w:t>effective</w:t>
      </w:r>
      <w:r>
        <w:rPr>
          <w:spacing w:val="-5"/>
        </w:rPr>
        <w:t> </w:t>
      </w:r>
      <w:r>
        <w:rPr/>
        <w:t>oversight</w:t>
      </w:r>
      <w:r>
        <w:rPr>
          <w:spacing w:val="-1"/>
        </w:rPr>
        <w:t> </w:t>
      </w:r>
      <w:r>
        <w:rPr/>
        <w:t>by the institution of its additional locations is in place. Each location has sufficient and administrative capacity to provide quality academic programming and each location has necessary resources. The institution has recently implemented a plan to ensure that ensure that high schools where 50% or more of a</w:t>
      </w:r>
      <w:r>
        <w:rPr>
          <w:spacing w:val="-1"/>
        </w:rPr>
        <w:t> </w:t>
      </w:r>
      <w:r>
        <w:rPr/>
        <w:t>program is available through</w:t>
      </w:r>
      <w:r>
        <w:rPr>
          <w:spacing w:val="-1"/>
        </w:rPr>
        <w:t> </w:t>
      </w:r>
      <w:r>
        <w:rPr/>
        <w:t>the offering of College Credit Plus programming will be</w:t>
      </w:r>
      <w:r>
        <w:rPr>
          <w:spacing w:val="-1"/>
        </w:rPr>
        <w:t> </w:t>
      </w:r>
      <w:r>
        <w:rPr/>
        <w:t>recognized as additional locations.</w:t>
      </w:r>
    </w:p>
    <w:p>
      <w:pPr>
        <w:pStyle w:val="BodyText"/>
        <w:rPr>
          <w:sz w:val="24"/>
        </w:rPr>
      </w:pPr>
    </w:p>
    <w:p>
      <w:pPr>
        <w:pStyle w:val="BodyText"/>
        <w:spacing w:before="138"/>
        <w:ind w:left="328" w:right="731"/>
      </w:pPr>
      <w:r>
        <w:rPr/>
        <w:t>Ohio</w:t>
      </w:r>
      <w:r>
        <w:rPr>
          <w:spacing w:val="-3"/>
        </w:rPr>
        <w:t> </w:t>
      </w:r>
      <w:r>
        <w:rPr/>
        <w:t>University’s</w:t>
      </w:r>
      <w:r>
        <w:rPr>
          <w:spacing w:val="-5"/>
        </w:rPr>
        <w:t> </w:t>
      </w:r>
      <w:r>
        <w:rPr/>
        <w:t>overall</w:t>
      </w:r>
      <w:r>
        <w:rPr>
          <w:spacing w:val="-6"/>
        </w:rPr>
        <w:t> </w:t>
      </w:r>
      <w:r>
        <w:rPr/>
        <w:t>operations</w:t>
      </w:r>
      <w:r>
        <w:rPr>
          <w:spacing w:val="-2"/>
        </w:rPr>
        <w:t> </w:t>
      </w:r>
      <w:r>
        <w:rPr/>
        <w:t>at</w:t>
      </w:r>
      <w:r>
        <w:rPr>
          <w:spacing w:val="-1"/>
        </w:rPr>
        <w:t> </w:t>
      </w:r>
      <w:r>
        <w:rPr/>
        <w:t>its</w:t>
      </w:r>
      <w:r>
        <w:rPr>
          <w:spacing w:val="-2"/>
        </w:rPr>
        <w:t> </w:t>
      </w:r>
      <w:r>
        <w:rPr/>
        <w:t>additional</w:t>
      </w:r>
      <w:r>
        <w:rPr>
          <w:spacing w:val="-3"/>
        </w:rPr>
        <w:t> </w:t>
      </w:r>
      <w:r>
        <w:rPr/>
        <w:t>locations</w:t>
      </w:r>
      <w:r>
        <w:rPr>
          <w:spacing w:val="-2"/>
        </w:rPr>
        <w:t> </w:t>
      </w:r>
      <w:r>
        <w:rPr/>
        <w:t>appear</w:t>
      </w:r>
      <w:r>
        <w:rPr>
          <w:spacing w:val="-6"/>
        </w:rPr>
        <w:t> </w:t>
      </w:r>
      <w:r>
        <w:rPr/>
        <w:t>to</w:t>
      </w:r>
      <w:r>
        <w:rPr>
          <w:spacing w:val="-3"/>
        </w:rPr>
        <w:t> </w:t>
      </w:r>
      <w:r>
        <w:rPr/>
        <w:t>be</w:t>
      </w:r>
      <w:r>
        <w:rPr>
          <w:spacing w:val="-5"/>
        </w:rPr>
        <w:t> </w:t>
      </w:r>
      <w:r>
        <w:rPr/>
        <w:t>adequate</w:t>
      </w:r>
      <w:r>
        <w:rPr>
          <w:spacing w:val="-5"/>
        </w:rPr>
        <w:t> </w:t>
      </w:r>
      <w:r>
        <w:rPr/>
        <w:t>and</w:t>
      </w:r>
      <w:r>
        <w:rPr>
          <w:spacing w:val="-3"/>
        </w:rPr>
        <w:t> </w:t>
      </w:r>
      <w:r>
        <w:rPr/>
        <w:t>no</w:t>
      </w:r>
      <w:r>
        <w:rPr>
          <w:spacing w:val="-2"/>
        </w:rPr>
        <w:t> </w:t>
      </w:r>
      <w:r>
        <w:rPr/>
        <w:t>further review or monitoring by the Higher Learning Commission is needed.</w:t>
      </w:r>
    </w:p>
    <w:p>
      <w:pPr>
        <w:pStyle w:val="BodyText"/>
        <w:rPr>
          <w:sz w:val="24"/>
        </w:rPr>
      </w:pPr>
    </w:p>
    <w:p>
      <w:pPr>
        <w:spacing w:before="157"/>
        <w:ind w:left="328" w:right="0" w:firstLine="0"/>
        <w:jc w:val="left"/>
        <w:rPr>
          <w:rFonts w:ascii="Georgia"/>
          <w:b/>
          <w:sz w:val="24"/>
        </w:rPr>
      </w:pPr>
      <w:bookmarkStart w:name="Notification Program for Additional Loca" w:id="12"/>
      <w:bookmarkEnd w:id="12"/>
      <w:r>
        <w:rPr/>
      </w:r>
      <w:r>
        <w:rPr>
          <w:rFonts w:ascii="Georgia"/>
          <w:b/>
          <w:sz w:val="24"/>
        </w:rPr>
        <w:t>Notification</w:t>
      </w:r>
      <w:r>
        <w:rPr>
          <w:rFonts w:ascii="Georgia"/>
          <w:b/>
          <w:spacing w:val="-2"/>
          <w:sz w:val="24"/>
        </w:rPr>
        <w:t> </w:t>
      </w:r>
      <w:r>
        <w:rPr>
          <w:rFonts w:ascii="Georgia"/>
          <w:b/>
          <w:sz w:val="24"/>
        </w:rPr>
        <w:t>Program</w:t>
      </w:r>
      <w:r>
        <w:rPr>
          <w:rFonts w:ascii="Georgia"/>
          <w:b/>
          <w:spacing w:val="-1"/>
          <w:sz w:val="24"/>
        </w:rPr>
        <w:t> </w:t>
      </w:r>
      <w:r>
        <w:rPr>
          <w:rFonts w:ascii="Georgia"/>
          <w:b/>
          <w:sz w:val="24"/>
        </w:rPr>
        <w:t>for</w:t>
      </w:r>
      <w:r>
        <w:rPr>
          <w:rFonts w:ascii="Georgia"/>
          <w:b/>
          <w:spacing w:val="-2"/>
          <w:sz w:val="24"/>
        </w:rPr>
        <w:t> </w:t>
      </w:r>
      <w:r>
        <w:rPr>
          <w:rFonts w:ascii="Georgia"/>
          <w:b/>
          <w:sz w:val="24"/>
        </w:rPr>
        <w:t>Additional</w:t>
      </w:r>
      <w:r>
        <w:rPr>
          <w:rFonts w:ascii="Georgia"/>
          <w:b/>
          <w:spacing w:val="-3"/>
          <w:sz w:val="24"/>
        </w:rPr>
        <w:t> </w:t>
      </w:r>
      <w:r>
        <w:rPr>
          <w:rFonts w:ascii="Georgia"/>
          <w:b/>
          <w:sz w:val="24"/>
        </w:rPr>
        <w:t>Locations</w:t>
      </w:r>
      <w:r>
        <w:rPr>
          <w:rFonts w:ascii="Georgia"/>
          <w:b/>
          <w:spacing w:val="-3"/>
          <w:sz w:val="24"/>
        </w:rPr>
        <w:t> </w:t>
      </w:r>
      <w:r>
        <w:rPr>
          <w:rFonts w:ascii="Georgia"/>
          <w:b/>
          <w:sz w:val="24"/>
        </w:rPr>
        <w:t>Approval</w:t>
      </w:r>
      <w:r>
        <w:rPr>
          <w:rFonts w:ascii="Georgia"/>
          <w:b/>
          <w:spacing w:val="-2"/>
          <w:sz w:val="24"/>
        </w:rPr>
        <w:t> </w:t>
      </w:r>
      <w:r>
        <w:rPr>
          <w:rFonts w:ascii="Georgia"/>
          <w:b/>
          <w:spacing w:val="-4"/>
          <w:sz w:val="24"/>
        </w:rPr>
        <w:t>Form</w:t>
      </w:r>
    </w:p>
    <w:p>
      <w:pPr>
        <w:pStyle w:val="BodyText"/>
        <w:spacing w:before="10"/>
        <w:rPr>
          <w:rFonts w:ascii="Georgia"/>
          <w:b/>
          <w:sz w:val="4"/>
        </w:rPr>
      </w:pPr>
      <w:r>
        <w:rPr/>
        <w:pict>
          <v:rect style="position:absolute;margin-left:48.959999pt;margin-top:3.972461pt;width:514.0800pt;height:1.44pt;mso-position-horizontal-relative:page;mso-position-vertical-relative:paragraph;z-index:-15707648;mso-wrap-distance-left:0;mso-wrap-distance-right:0" id="docshape47" filled="true" fillcolor="#bebebe" stroked="false">
            <v:fill type="solid"/>
            <w10:wrap type="topAndBottom"/>
          </v:rect>
        </w:pict>
      </w:r>
    </w:p>
    <w:p>
      <w:pPr>
        <w:spacing w:after="0"/>
        <w:rPr>
          <w:rFonts w:ascii="Georgia"/>
          <w:sz w:val="4"/>
        </w:rPr>
        <w:sectPr>
          <w:pgSz w:w="12240" w:h="15840"/>
          <w:pgMar w:header="0" w:footer="1238" w:top="1360" w:bottom="1440" w:left="680" w:right="620"/>
        </w:sectPr>
      </w:pPr>
    </w:p>
    <w:p>
      <w:pPr>
        <w:pStyle w:val="BodyText"/>
        <w:ind w:left="173"/>
        <w:rPr>
          <w:rFonts w:ascii="Georgia"/>
          <w:sz w:val="20"/>
        </w:rPr>
      </w:pPr>
      <w:r>
        <w:rPr/>
        <w:pict>
          <v:rect style="position:absolute;margin-left:502.920013pt;margin-top:146.399994pt;width:10.32pt;height:10.32pt;mso-position-horizontal-relative:page;mso-position-vertical-relative:page;z-index:-15970304" id="docshape48" filled="false" stroked="true" strokeweight=".72pt" strokecolor="#000000">
            <v:stroke dashstyle="solid"/>
            <w10:wrap type="none"/>
          </v:rect>
        </w:pict>
      </w:r>
      <w:r>
        <w:rPr/>
        <w:pict>
          <v:rect style="position:absolute;margin-left:502.920013pt;margin-top:188.880005pt;width:10.32pt;height:10.32pt;mso-position-horizontal-relative:page;mso-position-vertical-relative:page;z-index:-15969792" id="docshape49" filled="false" stroked="true" strokeweight=".72pt" strokecolor="#000000">
            <v:stroke dashstyle="solid"/>
            <w10:wrap type="none"/>
          </v:rect>
        </w:pict>
      </w:r>
      <w:r>
        <w:rPr/>
        <w:pict>
          <v:rect style="position:absolute;margin-left:502.920013pt;margin-top:243.839996pt;width:10.32pt;height:10.32pt;mso-position-horizontal-relative:page;mso-position-vertical-relative:page;z-index:-15969280" id="docshape50" filled="false" stroked="true" strokeweight=".72pt" strokecolor="#000000">
            <v:stroke dashstyle="solid"/>
            <w10:wrap type="none"/>
          </v:rect>
        </w:pict>
      </w:r>
      <w:r>
        <w:rPr/>
        <w:pict>
          <v:rect style="position:absolute;margin-left:502.920013pt;margin-top:286.320007pt;width:10.32pt;height:10.32pt;mso-position-horizontal-relative:page;mso-position-vertical-relative:page;z-index:-15968768" id="docshape51" filled="false" stroked="true" strokeweight=".72pt" strokecolor="#000000">
            <v:stroke dashstyle="solid"/>
            <w10:wrap type="none"/>
          </v:rect>
        </w:pict>
      </w:r>
      <w:r>
        <w:rPr/>
        <w:pict>
          <v:rect style="position:absolute;margin-left:502.920013pt;margin-top:328.679993pt;width:10.32pt;height:10.32pt;mso-position-horizontal-relative:page;mso-position-vertical-relative:page;z-index:-15968256" id="docshape52" filled="false" stroked="true" strokeweight=".72pt" strokecolor="#000000">
            <v:stroke dashstyle="solid"/>
            <w10:wrap type="none"/>
          </v:rect>
        </w:pict>
      </w:r>
      <w:r>
        <w:rPr>
          <w:rFonts w:ascii="Georgia"/>
          <w:sz w:val="20"/>
        </w:rPr>
        <w:pict>
          <v:shape style="width:526.35pt;height:50.2pt;mso-position-horizontal-relative:char;mso-position-vertical-relative:line" type="#_x0000_t202" id="docshape53" filled="false" stroked="true" strokeweight=".239pt" strokecolor="#d9d9d9">
            <w10:anchorlock/>
            <v:textbox inset="0,0,0,0">
              <w:txbxContent>
                <w:p>
                  <w:pPr>
                    <w:pStyle w:val="BodyText"/>
                    <w:spacing w:before="120"/>
                    <w:ind w:left="148" w:right="97"/>
                  </w:pPr>
                  <w:r>
                    <w:rPr/>
                    <w:t>Complete this form </w:t>
                  </w:r>
                  <w:r>
                    <w:rPr>
                      <w:b/>
                    </w:rPr>
                    <w:t>only </w:t>
                  </w:r>
                  <w:r>
                    <w:rPr/>
                    <w:t>if an institution has been granted access to the Notification Program for Additional</w:t>
                  </w:r>
                  <w:r>
                    <w:rPr>
                      <w:spacing w:val="-3"/>
                    </w:rPr>
                    <w:t> </w:t>
                  </w:r>
                  <w:r>
                    <w:rPr/>
                    <w:t>Locations.</w:t>
                  </w:r>
                  <w:r>
                    <w:rPr>
                      <w:spacing w:val="-3"/>
                    </w:rPr>
                    <w:t> </w:t>
                  </w:r>
                  <w:r>
                    <w:rPr/>
                    <w:t>The</w:t>
                  </w:r>
                  <w:r>
                    <w:rPr>
                      <w:spacing w:val="-3"/>
                    </w:rPr>
                    <w:t> </w:t>
                  </w:r>
                  <w:r>
                    <w:rPr/>
                    <w:t>Institutional</w:t>
                  </w:r>
                  <w:r>
                    <w:rPr>
                      <w:spacing w:val="-3"/>
                    </w:rPr>
                    <w:t> </w:t>
                  </w:r>
                  <w:r>
                    <w:rPr/>
                    <w:t>Status</w:t>
                  </w:r>
                  <w:r>
                    <w:rPr>
                      <w:spacing w:val="-5"/>
                    </w:rPr>
                    <w:t> </w:t>
                  </w:r>
                  <w:r>
                    <w:rPr/>
                    <w:t>and</w:t>
                  </w:r>
                  <w:r>
                    <w:rPr>
                      <w:spacing w:val="-5"/>
                    </w:rPr>
                    <w:t> </w:t>
                  </w:r>
                  <w:r>
                    <w:rPr/>
                    <w:t>Requirements</w:t>
                  </w:r>
                  <w:r>
                    <w:rPr>
                      <w:spacing w:val="-2"/>
                    </w:rPr>
                    <w:t> </w:t>
                  </w:r>
                  <w:r>
                    <w:rPr/>
                    <w:t>Report</w:t>
                  </w:r>
                  <w:r>
                    <w:rPr>
                      <w:spacing w:val="-4"/>
                    </w:rPr>
                    <w:t> </w:t>
                  </w:r>
                  <w:r>
                    <w:rPr/>
                    <w:t>for</w:t>
                  </w:r>
                  <w:r>
                    <w:rPr>
                      <w:spacing w:val="-4"/>
                    </w:rPr>
                    <w:t> </w:t>
                  </w:r>
                  <w:r>
                    <w:rPr/>
                    <w:t>the</w:t>
                  </w:r>
                  <w:r>
                    <w:rPr>
                      <w:spacing w:val="-3"/>
                    </w:rPr>
                    <w:t> </w:t>
                  </w:r>
                  <w:r>
                    <w:rPr/>
                    <w:t>institution</w:t>
                  </w:r>
                  <w:r>
                    <w:rPr>
                      <w:spacing w:val="-3"/>
                    </w:rPr>
                    <w:t> </w:t>
                  </w:r>
                  <w:r>
                    <w:rPr/>
                    <w:t>will</w:t>
                  </w:r>
                  <w:r>
                    <w:rPr>
                      <w:spacing w:val="-3"/>
                    </w:rPr>
                    <w:t> </w:t>
                  </w:r>
                  <w:r>
                    <w:rPr/>
                    <w:t>indicate whether the institution has access to the Program under “Location Stipulation.”</w:t>
                  </w:r>
                </w:p>
              </w:txbxContent>
            </v:textbox>
            <v:stroke dashstyle="solid"/>
          </v:shape>
        </w:pict>
      </w:r>
      <w:r>
        <w:rPr>
          <w:rFonts w:ascii="Georgia"/>
          <w:sz w:val="20"/>
        </w:rPr>
      </w:r>
    </w:p>
    <w:p>
      <w:pPr>
        <w:pStyle w:val="BodyText"/>
        <w:spacing w:before="11"/>
        <w:rPr>
          <w:rFonts w:ascii="Georgia"/>
          <w:b/>
          <w:sz w:val="27"/>
        </w:rPr>
      </w:pPr>
    </w:p>
    <w:tbl>
      <w:tblPr>
        <w:tblW w:w="0" w:type="auto"/>
        <w:jc w:val="left"/>
        <w:tblInd w:w="32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30"/>
        <w:gridCol w:w="2300"/>
      </w:tblGrid>
      <w:tr>
        <w:trPr>
          <w:trHeight w:val="839" w:hRule="atLeast"/>
        </w:trPr>
        <w:tc>
          <w:tcPr>
            <w:tcW w:w="7930" w:type="dxa"/>
            <w:tcBorders>
              <w:left w:val="nil"/>
            </w:tcBorders>
          </w:tcPr>
          <w:p>
            <w:pPr>
              <w:pStyle w:val="TableParagraph"/>
              <w:ind w:left="129" w:right="193"/>
              <w:rPr>
                <w:sz w:val="22"/>
              </w:rPr>
            </w:pPr>
            <w:r>
              <w:rPr>
                <w:sz w:val="22"/>
              </w:rPr>
              <w:t>The</w:t>
            </w:r>
            <w:r>
              <w:rPr>
                <w:spacing w:val="-2"/>
                <w:sz w:val="22"/>
              </w:rPr>
              <w:t> </w:t>
            </w:r>
            <w:r>
              <w:rPr>
                <w:sz w:val="22"/>
              </w:rPr>
              <w:t>institution</w:t>
            </w:r>
            <w:r>
              <w:rPr>
                <w:spacing w:val="-3"/>
                <w:sz w:val="22"/>
              </w:rPr>
              <w:t> </w:t>
            </w:r>
            <w:r>
              <w:rPr>
                <w:sz w:val="22"/>
              </w:rPr>
              <w:t>has</w:t>
            </w:r>
            <w:r>
              <w:rPr>
                <w:spacing w:val="-4"/>
                <w:sz w:val="22"/>
              </w:rPr>
              <w:t> </w:t>
            </w:r>
            <w:r>
              <w:rPr>
                <w:sz w:val="22"/>
              </w:rPr>
              <w:t>been</w:t>
            </w:r>
            <w:r>
              <w:rPr>
                <w:spacing w:val="-5"/>
                <w:sz w:val="22"/>
              </w:rPr>
              <w:t> </w:t>
            </w:r>
            <w:r>
              <w:rPr>
                <w:sz w:val="22"/>
              </w:rPr>
              <w:t>accredited</w:t>
            </w:r>
            <w:r>
              <w:rPr>
                <w:spacing w:val="-4"/>
                <w:sz w:val="22"/>
              </w:rPr>
              <w:t> </w:t>
            </w:r>
            <w:r>
              <w:rPr>
                <w:sz w:val="22"/>
              </w:rPr>
              <w:t>by</w:t>
            </w:r>
            <w:r>
              <w:rPr>
                <w:spacing w:val="-2"/>
                <w:sz w:val="22"/>
              </w:rPr>
              <w:t> </w:t>
            </w:r>
            <w:r>
              <w:rPr>
                <w:sz w:val="22"/>
              </w:rPr>
              <w:t>HLC</w:t>
            </w:r>
            <w:r>
              <w:rPr>
                <w:spacing w:val="-6"/>
                <w:sz w:val="22"/>
              </w:rPr>
              <w:t> </w:t>
            </w:r>
            <w:r>
              <w:rPr>
                <w:sz w:val="22"/>
              </w:rPr>
              <w:t>for</w:t>
            </w:r>
            <w:r>
              <w:rPr>
                <w:spacing w:val="-4"/>
                <w:sz w:val="22"/>
              </w:rPr>
              <w:t> </w:t>
            </w:r>
            <w:r>
              <w:rPr>
                <w:sz w:val="22"/>
              </w:rPr>
              <w:t>at</w:t>
            </w:r>
            <w:r>
              <w:rPr>
                <w:spacing w:val="-4"/>
                <w:sz w:val="22"/>
              </w:rPr>
              <w:t> </w:t>
            </w:r>
            <w:r>
              <w:rPr>
                <w:sz w:val="22"/>
              </w:rPr>
              <w:t>least</w:t>
            </w:r>
            <w:r>
              <w:rPr>
                <w:spacing w:val="-1"/>
                <w:sz w:val="22"/>
              </w:rPr>
              <w:t> </w:t>
            </w:r>
            <w:r>
              <w:rPr>
                <w:sz w:val="22"/>
              </w:rPr>
              <w:t>10</w:t>
            </w:r>
            <w:r>
              <w:rPr>
                <w:spacing w:val="-5"/>
                <w:sz w:val="22"/>
              </w:rPr>
              <w:t> </w:t>
            </w:r>
            <w:r>
              <w:rPr>
                <w:sz w:val="22"/>
              </w:rPr>
              <w:t>consecutive</w:t>
            </w:r>
            <w:r>
              <w:rPr>
                <w:spacing w:val="-3"/>
                <w:sz w:val="22"/>
              </w:rPr>
              <w:t> </w:t>
            </w:r>
            <w:r>
              <w:rPr>
                <w:sz w:val="22"/>
              </w:rPr>
              <w:t>years with no record of any action during that period for sanction or show-cause.</w:t>
            </w:r>
          </w:p>
        </w:tc>
        <w:tc>
          <w:tcPr>
            <w:tcW w:w="2300" w:type="dxa"/>
            <w:tcBorders>
              <w:right w:val="nil"/>
            </w:tcBorders>
          </w:tcPr>
          <w:p>
            <w:pPr>
              <w:pStyle w:val="TableParagraph"/>
              <w:tabs>
                <w:tab w:pos="1422" w:val="left" w:leader="none"/>
              </w:tabs>
              <w:ind w:left="124"/>
              <w:rPr>
                <w:sz w:val="22"/>
              </w:rPr>
            </w:pPr>
            <w:r>
              <w:rPr>
                <w:position w:val="-2"/>
              </w:rPr>
              <w:drawing>
                <wp:inline distT="0" distB="0" distL="0" distR="0">
                  <wp:extent cx="140208" cy="140208"/>
                  <wp:effectExtent l="0" t="0" r="0" b="0"/>
                  <wp:docPr id="25" name="image5.png"/>
                  <wp:cNvGraphicFramePr>
                    <a:graphicFrameLocks noChangeAspect="1"/>
                  </wp:cNvGraphicFramePr>
                  <a:graphic>
                    <a:graphicData uri="http://schemas.openxmlformats.org/drawingml/2006/picture">
                      <pic:pic>
                        <pic:nvPicPr>
                          <pic:cNvPr id="26" name="image5.png"/>
                          <pic:cNvPicPr/>
                        </pic:nvPicPr>
                        <pic:blipFill>
                          <a:blip r:embed="rId12"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sz w:val="22"/>
              </w:rPr>
              <w:t>Yes</w:t>
              <w:tab/>
            </w:r>
            <w:r>
              <w:rPr>
                <w:spacing w:val="-5"/>
                <w:sz w:val="22"/>
              </w:rPr>
              <w:t>No</w:t>
            </w:r>
          </w:p>
        </w:tc>
      </w:tr>
      <w:tr>
        <w:trPr>
          <w:trHeight w:val="1089" w:hRule="atLeast"/>
        </w:trPr>
        <w:tc>
          <w:tcPr>
            <w:tcW w:w="7930" w:type="dxa"/>
            <w:tcBorders>
              <w:left w:val="nil"/>
            </w:tcBorders>
          </w:tcPr>
          <w:p>
            <w:pPr>
              <w:pStyle w:val="TableParagraph"/>
              <w:ind w:left="129" w:right="335"/>
              <w:jc w:val="both"/>
              <w:rPr>
                <w:sz w:val="22"/>
              </w:rPr>
            </w:pPr>
            <w:r>
              <w:rPr>
                <w:sz w:val="22"/>
              </w:rPr>
              <w:t>HLC</w:t>
            </w:r>
            <w:r>
              <w:rPr>
                <w:spacing w:val="-3"/>
                <w:sz w:val="22"/>
              </w:rPr>
              <w:t> </w:t>
            </w:r>
            <w:r>
              <w:rPr>
                <w:sz w:val="22"/>
              </w:rPr>
              <w:t>has</w:t>
            </w:r>
            <w:r>
              <w:rPr>
                <w:spacing w:val="-2"/>
                <w:sz w:val="22"/>
              </w:rPr>
              <w:t> </w:t>
            </w:r>
            <w:r>
              <w:rPr>
                <w:sz w:val="22"/>
              </w:rPr>
              <w:t>not</w:t>
            </w:r>
            <w:r>
              <w:rPr>
                <w:spacing w:val="-4"/>
                <w:sz w:val="22"/>
              </w:rPr>
              <w:t> </w:t>
            </w:r>
            <w:r>
              <w:rPr>
                <w:sz w:val="22"/>
              </w:rPr>
              <w:t>required</w:t>
            </w:r>
            <w:r>
              <w:rPr>
                <w:spacing w:val="-4"/>
                <w:sz w:val="22"/>
              </w:rPr>
              <w:t> </w:t>
            </w:r>
            <w:r>
              <w:rPr>
                <w:sz w:val="22"/>
              </w:rPr>
              <w:t>monitoring</w:t>
            </w:r>
            <w:r>
              <w:rPr>
                <w:spacing w:val="-3"/>
                <w:sz w:val="22"/>
              </w:rPr>
              <w:t> </w:t>
            </w:r>
            <w:r>
              <w:rPr>
                <w:sz w:val="22"/>
              </w:rPr>
              <w:t>of</w:t>
            </w:r>
            <w:r>
              <w:rPr>
                <w:spacing w:val="-4"/>
                <w:sz w:val="22"/>
              </w:rPr>
              <w:t> </w:t>
            </w:r>
            <w:r>
              <w:rPr>
                <w:sz w:val="22"/>
              </w:rPr>
              <w:t>issues</w:t>
            </w:r>
            <w:r>
              <w:rPr>
                <w:spacing w:val="-5"/>
                <w:sz w:val="22"/>
              </w:rPr>
              <w:t> </w:t>
            </w:r>
            <w:r>
              <w:rPr>
                <w:sz w:val="22"/>
              </w:rPr>
              <w:t>related</w:t>
            </w:r>
            <w:r>
              <w:rPr>
                <w:spacing w:val="-3"/>
                <w:sz w:val="22"/>
              </w:rPr>
              <w:t> </w:t>
            </w:r>
            <w:r>
              <w:rPr>
                <w:sz w:val="22"/>
              </w:rPr>
              <w:t>to</w:t>
            </w:r>
            <w:r>
              <w:rPr>
                <w:spacing w:val="-5"/>
                <w:sz w:val="22"/>
              </w:rPr>
              <w:t> </w:t>
            </w:r>
            <w:r>
              <w:rPr>
                <w:sz w:val="22"/>
              </w:rPr>
              <w:t>the</w:t>
            </w:r>
            <w:r>
              <w:rPr>
                <w:spacing w:val="-5"/>
                <w:sz w:val="22"/>
              </w:rPr>
              <w:t> </w:t>
            </w:r>
            <w:r>
              <w:rPr>
                <w:sz w:val="22"/>
              </w:rPr>
              <w:t>quality</w:t>
            </w:r>
            <w:r>
              <w:rPr>
                <w:spacing w:val="-2"/>
                <w:sz w:val="22"/>
              </w:rPr>
              <w:t> </w:t>
            </w:r>
            <w:r>
              <w:rPr>
                <w:sz w:val="22"/>
              </w:rPr>
              <w:t>of</w:t>
            </w:r>
            <w:r>
              <w:rPr>
                <w:spacing w:val="-1"/>
                <w:sz w:val="22"/>
              </w:rPr>
              <w:t> </w:t>
            </w:r>
            <w:r>
              <w:rPr>
                <w:sz w:val="22"/>
              </w:rPr>
              <w:t>instruction or</w:t>
            </w:r>
            <w:r>
              <w:rPr>
                <w:spacing w:val="-3"/>
                <w:sz w:val="22"/>
              </w:rPr>
              <w:t> </w:t>
            </w:r>
            <w:r>
              <w:rPr>
                <w:sz w:val="22"/>
              </w:rPr>
              <w:t>to</w:t>
            </w:r>
            <w:r>
              <w:rPr>
                <w:spacing w:val="-4"/>
                <w:sz w:val="22"/>
              </w:rPr>
              <w:t> </w:t>
            </w:r>
            <w:r>
              <w:rPr>
                <w:sz w:val="22"/>
              </w:rPr>
              <w:t>the</w:t>
            </w:r>
            <w:r>
              <w:rPr>
                <w:spacing w:val="-2"/>
                <w:sz w:val="22"/>
              </w:rPr>
              <w:t> </w:t>
            </w:r>
            <w:r>
              <w:rPr>
                <w:sz w:val="22"/>
              </w:rPr>
              <w:t>oversight</w:t>
            </w:r>
            <w:r>
              <w:rPr>
                <w:spacing w:val="-3"/>
                <w:sz w:val="22"/>
              </w:rPr>
              <w:t> </w:t>
            </w:r>
            <w:r>
              <w:rPr>
                <w:sz w:val="22"/>
              </w:rPr>
              <w:t>of</w:t>
            </w:r>
            <w:r>
              <w:rPr>
                <w:spacing w:val="-3"/>
                <w:sz w:val="22"/>
              </w:rPr>
              <w:t> </w:t>
            </w:r>
            <w:r>
              <w:rPr>
                <w:sz w:val="22"/>
              </w:rPr>
              <w:t>existing</w:t>
            </w:r>
            <w:r>
              <w:rPr>
                <w:spacing w:val="-2"/>
                <w:sz w:val="22"/>
              </w:rPr>
              <w:t> </w:t>
            </w:r>
            <w:r>
              <w:rPr>
                <w:sz w:val="22"/>
              </w:rPr>
              <w:t>additional</w:t>
            </w:r>
            <w:r>
              <w:rPr>
                <w:spacing w:val="-2"/>
                <w:sz w:val="22"/>
              </w:rPr>
              <w:t> </w:t>
            </w:r>
            <w:r>
              <w:rPr>
                <w:sz w:val="22"/>
              </w:rPr>
              <w:t>locations</w:t>
            </w:r>
            <w:r>
              <w:rPr>
                <w:spacing w:val="-4"/>
                <w:sz w:val="22"/>
              </w:rPr>
              <w:t> </w:t>
            </w:r>
            <w:r>
              <w:rPr>
                <w:sz w:val="22"/>
              </w:rPr>
              <w:t>or</w:t>
            </w:r>
            <w:r>
              <w:rPr>
                <w:spacing w:val="-3"/>
                <w:sz w:val="22"/>
              </w:rPr>
              <w:t> </w:t>
            </w:r>
            <w:r>
              <w:rPr>
                <w:sz w:val="22"/>
              </w:rPr>
              <w:t>campuses</w:t>
            </w:r>
            <w:r>
              <w:rPr>
                <w:spacing w:val="-1"/>
                <w:sz w:val="22"/>
              </w:rPr>
              <w:t> </w:t>
            </w:r>
            <w:r>
              <w:rPr>
                <w:sz w:val="22"/>
              </w:rPr>
              <w:t>in</w:t>
            </w:r>
            <w:r>
              <w:rPr>
                <w:spacing w:val="-4"/>
                <w:sz w:val="22"/>
              </w:rPr>
              <w:t> </w:t>
            </w:r>
            <w:r>
              <w:rPr>
                <w:sz w:val="22"/>
              </w:rPr>
              <w:t>the</w:t>
            </w:r>
            <w:r>
              <w:rPr>
                <w:spacing w:val="-4"/>
                <w:sz w:val="22"/>
              </w:rPr>
              <w:t> </w:t>
            </w:r>
            <w:r>
              <w:rPr>
                <w:sz w:val="22"/>
              </w:rPr>
              <w:t>past</w:t>
            </w:r>
            <w:r>
              <w:rPr>
                <w:spacing w:val="-2"/>
                <w:sz w:val="22"/>
              </w:rPr>
              <w:t> </w:t>
            </w:r>
            <w:r>
              <w:rPr>
                <w:sz w:val="22"/>
              </w:rPr>
              <w:t>10 </w:t>
            </w:r>
            <w:r>
              <w:rPr>
                <w:spacing w:val="-2"/>
                <w:sz w:val="22"/>
              </w:rPr>
              <w:t>years.</w:t>
            </w:r>
          </w:p>
        </w:tc>
        <w:tc>
          <w:tcPr>
            <w:tcW w:w="2300" w:type="dxa"/>
            <w:tcBorders>
              <w:right w:val="nil"/>
            </w:tcBorders>
          </w:tcPr>
          <w:p>
            <w:pPr>
              <w:pStyle w:val="TableParagraph"/>
              <w:tabs>
                <w:tab w:pos="1422" w:val="left" w:leader="none"/>
              </w:tabs>
              <w:ind w:left="124"/>
              <w:rPr>
                <w:sz w:val="22"/>
              </w:rPr>
            </w:pPr>
            <w:r>
              <w:rPr>
                <w:position w:val="-2"/>
              </w:rPr>
              <w:drawing>
                <wp:inline distT="0" distB="0" distL="0" distR="0">
                  <wp:extent cx="140208" cy="140208"/>
                  <wp:effectExtent l="0" t="0" r="0" b="0"/>
                  <wp:docPr id="27" name="image6.png"/>
                  <wp:cNvGraphicFramePr>
                    <a:graphicFrameLocks noChangeAspect="1"/>
                  </wp:cNvGraphicFramePr>
                  <a:graphic>
                    <a:graphicData uri="http://schemas.openxmlformats.org/drawingml/2006/picture">
                      <pic:pic>
                        <pic:nvPicPr>
                          <pic:cNvPr id="28" name="image6.png"/>
                          <pic:cNvPicPr/>
                        </pic:nvPicPr>
                        <pic:blipFill>
                          <a:blip r:embed="rId13"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sz w:val="22"/>
              </w:rPr>
              <w:t>Yes</w:t>
              <w:tab/>
            </w:r>
            <w:r>
              <w:rPr>
                <w:spacing w:val="-5"/>
                <w:sz w:val="22"/>
              </w:rPr>
              <w:t>No</w:t>
            </w:r>
          </w:p>
        </w:tc>
      </w:tr>
      <w:tr>
        <w:trPr>
          <w:trHeight w:val="839" w:hRule="atLeast"/>
        </w:trPr>
        <w:tc>
          <w:tcPr>
            <w:tcW w:w="7930" w:type="dxa"/>
            <w:tcBorders>
              <w:left w:val="nil"/>
            </w:tcBorders>
          </w:tcPr>
          <w:p>
            <w:pPr>
              <w:pStyle w:val="TableParagraph"/>
              <w:ind w:left="129" w:right="193"/>
              <w:rPr>
                <w:sz w:val="22"/>
              </w:rPr>
            </w:pPr>
            <w:r>
              <w:rPr>
                <w:sz w:val="22"/>
              </w:rPr>
              <w:t>The</w:t>
            </w:r>
            <w:r>
              <w:rPr>
                <w:spacing w:val="-3"/>
                <w:sz w:val="22"/>
              </w:rPr>
              <w:t> </w:t>
            </w:r>
            <w:r>
              <w:rPr>
                <w:sz w:val="22"/>
              </w:rPr>
              <w:t>institution</w:t>
            </w:r>
            <w:r>
              <w:rPr>
                <w:spacing w:val="-4"/>
                <w:sz w:val="22"/>
              </w:rPr>
              <w:t> </w:t>
            </w:r>
            <w:r>
              <w:rPr>
                <w:sz w:val="22"/>
              </w:rPr>
              <w:t>has</w:t>
            </w:r>
            <w:r>
              <w:rPr>
                <w:spacing w:val="-5"/>
                <w:sz w:val="22"/>
              </w:rPr>
              <w:t> </w:t>
            </w:r>
            <w:r>
              <w:rPr>
                <w:sz w:val="22"/>
              </w:rPr>
              <w:t>demonstrated</w:t>
            </w:r>
            <w:r>
              <w:rPr>
                <w:spacing w:val="-4"/>
                <w:sz w:val="22"/>
              </w:rPr>
              <w:t> </w:t>
            </w:r>
            <w:r>
              <w:rPr>
                <w:sz w:val="22"/>
              </w:rPr>
              <w:t>success</w:t>
            </w:r>
            <w:r>
              <w:rPr>
                <w:spacing w:val="-6"/>
                <w:sz w:val="22"/>
              </w:rPr>
              <w:t> </w:t>
            </w:r>
            <w:r>
              <w:rPr>
                <w:sz w:val="22"/>
              </w:rPr>
              <w:t>in</w:t>
            </w:r>
            <w:r>
              <w:rPr>
                <w:spacing w:val="-4"/>
                <w:sz w:val="22"/>
              </w:rPr>
              <w:t> </w:t>
            </w:r>
            <w:r>
              <w:rPr>
                <w:sz w:val="22"/>
              </w:rPr>
              <w:t>overseeing</w:t>
            </w:r>
            <w:r>
              <w:rPr>
                <w:spacing w:val="-4"/>
                <w:sz w:val="22"/>
              </w:rPr>
              <w:t> </w:t>
            </w:r>
            <w:r>
              <w:rPr>
                <w:sz w:val="22"/>
              </w:rPr>
              <w:t>at</w:t>
            </w:r>
            <w:r>
              <w:rPr>
                <w:spacing w:val="-2"/>
                <w:sz w:val="22"/>
              </w:rPr>
              <w:t> </w:t>
            </w:r>
            <w:r>
              <w:rPr>
                <w:sz w:val="22"/>
              </w:rPr>
              <w:t>least</w:t>
            </w:r>
            <w:r>
              <w:rPr>
                <w:spacing w:val="-5"/>
                <w:sz w:val="22"/>
              </w:rPr>
              <w:t> </w:t>
            </w:r>
            <w:r>
              <w:rPr>
                <w:sz w:val="22"/>
              </w:rPr>
              <w:t>three </w:t>
            </w:r>
            <w:r>
              <w:rPr>
                <w:spacing w:val="-2"/>
                <w:sz w:val="22"/>
              </w:rPr>
              <w:t>locations.</w:t>
            </w:r>
          </w:p>
        </w:tc>
        <w:tc>
          <w:tcPr>
            <w:tcW w:w="2300" w:type="dxa"/>
            <w:tcBorders>
              <w:right w:val="nil"/>
            </w:tcBorders>
          </w:tcPr>
          <w:p>
            <w:pPr>
              <w:pStyle w:val="TableParagraph"/>
              <w:tabs>
                <w:tab w:pos="1422" w:val="left" w:leader="none"/>
              </w:tabs>
              <w:ind w:left="124"/>
              <w:rPr>
                <w:sz w:val="22"/>
              </w:rPr>
            </w:pPr>
            <w:r>
              <w:rPr>
                <w:position w:val="-2"/>
              </w:rPr>
              <w:drawing>
                <wp:inline distT="0" distB="0" distL="0" distR="0">
                  <wp:extent cx="140208" cy="140208"/>
                  <wp:effectExtent l="0" t="0" r="0" b="0"/>
                  <wp:docPr id="29" name="image5.png"/>
                  <wp:cNvGraphicFramePr>
                    <a:graphicFrameLocks noChangeAspect="1"/>
                  </wp:cNvGraphicFramePr>
                  <a:graphic>
                    <a:graphicData uri="http://schemas.openxmlformats.org/drawingml/2006/picture">
                      <pic:pic>
                        <pic:nvPicPr>
                          <pic:cNvPr id="30" name="image5.png"/>
                          <pic:cNvPicPr/>
                        </pic:nvPicPr>
                        <pic:blipFill>
                          <a:blip r:embed="rId12"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sz w:val="22"/>
              </w:rPr>
              <w:t>Yes</w:t>
              <w:tab/>
            </w:r>
            <w:r>
              <w:rPr>
                <w:spacing w:val="-5"/>
                <w:sz w:val="22"/>
              </w:rPr>
              <w:t>No</w:t>
            </w:r>
          </w:p>
        </w:tc>
      </w:tr>
      <w:tr>
        <w:trPr>
          <w:trHeight w:val="837" w:hRule="atLeast"/>
        </w:trPr>
        <w:tc>
          <w:tcPr>
            <w:tcW w:w="7930" w:type="dxa"/>
            <w:tcBorders>
              <w:left w:val="nil"/>
            </w:tcBorders>
          </w:tcPr>
          <w:p>
            <w:pPr>
              <w:pStyle w:val="TableParagraph"/>
              <w:ind w:left="129" w:right="193"/>
              <w:rPr>
                <w:sz w:val="22"/>
              </w:rPr>
            </w:pPr>
            <w:r>
              <w:rPr>
                <w:sz w:val="22"/>
              </w:rPr>
              <w:t>The</w:t>
            </w:r>
            <w:r>
              <w:rPr>
                <w:spacing w:val="-3"/>
                <w:sz w:val="22"/>
              </w:rPr>
              <w:t> </w:t>
            </w:r>
            <w:r>
              <w:rPr>
                <w:sz w:val="22"/>
              </w:rPr>
              <w:t>institution</w:t>
            </w:r>
            <w:r>
              <w:rPr>
                <w:spacing w:val="-4"/>
                <w:sz w:val="22"/>
              </w:rPr>
              <w:t> </w:t>
            </w:r>
            <w:r>
              <w:rPr>
                <w:sz w:val="22"/>
              </w:rPr>
              <w:t>has</w:t>
            </w:r>
            <w:r>
              <w:rPr>
                <w:spacing w:val="-5"/>
                <w:sz w:val="22"/>
              </w:rPr>
              <w:t> </w:t>
            </w:r>
            <w:r>
              <w:rPr>
                <w:sz w:val="22"/>
              </w:rPr>
              <w:t>no</w:t>
            </w:r>
            <w:r>
              <w:rPr>
                <w:spacing w:val="-4"/>
                <w:sz w:val="22"/>
              </w:rPr>
              <w:t> </w:t>
            </w:r>
            <w:r>
              <w:rPr>
                <w:sz w:val="22"/>
              </w:rPr>
              <w:t>other</w:t>
            </w:r>
            <w:r>
              <w:rPr>
                <w:spacing w:val="-2"/>
                <w:sz w:val="22"/>
              </w:rPr>
              <w:t> </w:t>
            </w:r>
            <w:r>
              <w:rPr>
                <w:sz w:val="22"/>
              </w:rPr>
              <w:t>HLC</w:t>
            </w:r>
            <w:r>
              <w:rPr>
                <w:spacing w:val="-4"/>
                <w:sz w:val="22"/>
              </w:rPr>
              <w:t> </w:t>
            </w:r>
            <w:r>
              <w:rPr>
                <w:sz w:val="22"/>
              </w:rPr>
              <w:t>or</w:t>
            </w:r>
            <w:r>
              <w:rPr>
                <w:spacing w:val="-2"/>
                <w:sz w:val="22"/>
              </w:rPr>
              <w:t> </w:t>
            </w:r>
            <w:r>
              <w:rPr>
                <w:sz w:val="22"/>
              </w:rPr>
              <w:t>other</w:t>
            </w:r>
            <w:r>
              <w:rPr>
                <w:spacing w:val="-5"/>
                <w:sz w:val="22"/>
              </w:rPr>
              <w:t> </w:t>
            </w:r>
            <w:r>
              <w:rPr>
                <w:sz w:val="22"/>
              </w:rPr>
              <w:t>legal</w:t>
            </w:r>
            <w:r>
              <w:rPr>
                <w:spacing w:val="-4"/>
                <w:sz w:val="22"/>
              </w:rPr>
              <w:t> </w:t>
            </w:r>
            <w:r>
              <w:rPr>
                <w:sz w:val="22"/>
              </w:rPr>
              <w:t>restrictions</w:t>
            </w:r>
            <w:r>
              <w:rPr>
                <w:spacing w:val="-6"/>
                <w:sz w:val="22"/>
              </w:rPr>
              <w:t> </w:t>
            </w:r>
            <w:r>
              <w:rPr>
                <w:sz w:val="22"/>
              </w:rPr>
              <w:t>on</w:t>
            </w:r>
            <w:r>
              <w:rPr>
                <w:spacing w:val="-4"/>
                <w:sz w:val="22"/>
              </w:rPr>
              <w:t> </w:t>
            </w:r>
            <w:r>
              <w:rPr>
                <w:sz w:val="22"/>
              </w:rPr>
              <w:t>additional locations and/or programs offered off campus.</w:t>
            </w:r>
          </w:p>
        </w:tc>
        <w:tc>
          <w:tcPr>
            <w:tcW w:w="2300" w:type="dxa"/>
            <w:tcBorders>
              <w:right w:val="nil"/>
            </w:tcBorders>
          </w:tcPr>
          <w:p>
            <w:pPr>
              <w:pStyle w:val="TableParagraph"/>
              <w:tabs>
                <w:tab w:pos="1422" w:val="left" w:leader="none"/>
              </w:tabs>
              <w:ind w:left="124"/>
              <w:rPr>
                <w:sz w:val="22"/>
              </w:rPr>
            </w:pPr>
            <w:r>
              <w:rPr>
                <w:position w:val="-2"/>
              </w:rPr>
              <w:drawing>
                <wp:inline distT="0" distB="0" distL="0" distR="0">
                  <wp:extent cx="140208" cy="140208"/>
                  <wp:effectExtent l="0" t="0" r="0" b="0"/>
                  <wp:docPr id="31" name="image6.png"/>
                  <wp:cNvGraphicFramePr>
                    <a:graphicFrameLocks noChangeAspect="1"/>
                  </wp:cNvGraphicFramePr>
                  <a:graphic>
                    <a:graphicData uri="http://schemas.openxmlformats.org/drawingml/2006/picture">
                      <pic:pic>
                        <pic:nvPicPr>
                          <pic:cNvPr id="32" name="image6.png"/>
                          <pic:cNvPicPr/>
                        </pic:nvPicPr>
                        <pic:blipFill>
                          <a:blip r:embed="rId13"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sz w:val="22"/>
              </w:rPr>
              <w:t>Yes</w:t>
              <w:tab/>
            </w:r>
            <w:r>
              <w:rPr>
                <w:spacing w:val="-5"/>
                <w:sz w:val="22"/>
              </w:rPr>
              <w:t>No</w:t>
            </w:r>
          </w:p>
        </w:tc>
      </w:tr>
      <w:tr>
        <w:trPr>
          <w:trHeight w:val="1598" w:hRule="atLeast"/>
        </w:trPr>
        <w:tc>
          <w:tcPr>
            <w:tcW w:w="7930" w:type="dxa"/>
            <w:tcBorders>
              <w:left w:val="nil"/>
            </w:tcBorders>
          </w:tcPr>
          <w:p>
            <w:pPr>
              <w:pStyle w:val="TableParagraph"/>
              <w:ind w:left="129" w:right="193"/>
              <w:rPr>
                <w:sz w:val="22"/>
              </w:rPr>
            </w:pPr>
            <w:r>
              <w:rPr>
                <w:sz w:val="22"/>
              </w:rPr>
              <w:t>The institution has appropriate systems to ensure quality control of locations that include clearly identified academic controls; regular evaluation by the institution of its locations; a pattern of adequate faculty, facilities, resources and</w:t>
            </w:r>
            <w:r>
              <w:rPr>
                <w:spacing w:val="-5"/>
                <w:sz w:val="22"/>
              </w:rPr>
              <w:t> </w:t>
            </w:r>
            <w:r>
              <w:rPr>
                <w:sz w:val="22"/>
              </w:rPr>
              <w:t>academic/support</w:t>
            </w:r>
            <w:r>
              <w:rPr>
                <w:spacing w:val="-5"/>
                <w:sz w:val="22"/>
              </w:rPr>
              <w:t> </w:t>
            </w:r>
            <w:r>
              <w:rPr>
                <w:sz w:val="22"/>
              </w:rPr>
              <w:t>systems;</w:t>
            </w:r>
            <w:r>
              <w:rPr>
                <w:spacing w:val="-5"/>
                <w:sz w:val="22"/>
              </w:rPr>
              <w:t> </w:t>
            </w:r>
            <w:r>
              <w:rPr>
                <w:sz w:val="22"/>
              </w:rPr>
              <w:t>financial</w:t>
            </w:r>
            <w:r>
              <w:rPr>
                <w:spacing w:val="-5"/>
                <w:sz w:val="22"/>
              </w:rPr>
              <w:t> </w:t>
            </w:r>
            <w:r>
              <w:rPr>
                <w:sz w:val="22"/>
              </w:rPr>
              <w:t>stability;</w:t>
            </w:r>
            <w:r>
              <w:rPr>
                <w:spacing w:val="-5"/>
                <w:sz w:val="22"/>
              </w:rPr>
              <w:t> </w:t>
            </w:r>
            <w:r>
              <w:rPr>
                <w:sz w:val="22"/>
              </w:rPr>
              <w:t>and</w:t>
            </w:r>
            <w:r>
              <w:rPr>
                <w:spacing w:val="-5"/>
                <w:sz w:val="22"/>
              </w:rPr>
              <w:t> </w:t>
            </w:r>
            <w:r>
              <w:rPr>
                <w:sz w:val="22"/>
              </w:rPr>
              <w:t>long-range</w:t>
            </w:r>
            <w:r>
              <w:rPr>
                <w:spacing w:val="-6"/>
                <w:sz w:val="22"/>
              </w:rPr>
              <w:t> </w:t>
            </w:r>
            <w:r>
              <w:rPr>
                <w:sz w:val="22"/>
              </w:rPr>
              <w:t>planning</w:t>
            </w:r>
            <w:r>
              <w:rPr>
                <w:spacing w:val="-6"/>
                <w:sz w:val="22"/>
              </w:rPr>
              <w:t> </w:t>
            </w:r>
            <w:r>
              <w:rPr>
                <w:sz w:val="22"/>
              </w:rPr>
              <w:t>for future expansion.</w:t>
            </w:r>
          </w:p>
        </w:tc>
        <w:tc>
          <w:tcPr>
            <w:tcW w:w="2300" w:type="dxa"/>
            <w:tcBorders>
              <w:right w:val="nil"/>
            </w:tcBorders>
          </w:tcPr>
          <w:p>
            <w:pPr>
              <w:pStyle w:val="TableParagraph"/>
              <w:tabs>
                <w:tab w:pos="1422" w:val="left" w:leader="none"/>
              </w:tabs>
              <w:ind w:left="124"/>
              <w:rPr>
                <w:sz w:val="22"/>
              </w:rPr>
            </w:pPr>
            <w:r>
              <w:rPr>
                <w:position w:val="-2"/>
              </w:rPr>
              <w:drawing>
                <wp:inline distT="0" distB="0" distL="0" distR="0">
                  <wp:extent cx="140208" cy="140208"/>
                  <wp:effectExtent l="0" t="0" r="0" b="0"/>
                  <wp:docPr id="33" name="image6.png"/>
                  <wp:cNvGraphicFramePr>
                    <a:graphicFrameLocks noChangeAspect="1"/>
                  </wp:cNvGraphicFramePr>
                  <a:graphic>
                    <a:graphicData uri="http://schemas.openxmlformats.org/drawingml/2006/picture">
                      <pic:pic>
                        <pic:nvPicPr>
                          <pic:cNvPr id="34" name="image6.png"/>
                          <pic:cNvPicPr/>
                        </pic:nvPicPr>
                        <pic:blipFill>
                          <a:blip r:embed="rId13"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40"/>
                <w:sz w:val="20"/>
              </w:rPr>
              <w:t> </w:t>
            </w:r>
            <w:r>
              <w:rPr>
                <w:sz w:val="22"/>
              </w:rPr>
              <w:t>Yes</w:t>
              <w:tab/>
            </w:r>
            <w:r>
              <w:rPr>
                <w:spacing w:val="-5"/>
                <w:sz w:val="22"/>
              </w:rPr>
              <w:t>No</w:t>
            </w:r>
          </w:p>
        </w:tc>
      </w:tr>
    </w:tbl>
    <w:sectPr>
      <w:pgSz w:w="12240" w:h="15840"/>
      <w:pgMar w:header="0" w:footer="1238" w:top="1440" w:bottom="1440" w:left="6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Baskerville Old Face">
    <w:altName w:val="Baskerville Old Fac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760002pt;margin-top:719.880981pt;width:522.5pt;height:36.15pt;mso-position-horizontal-relative:page;mso-position-vertical-relative:page;z-index:-15993344" id="docshape1" coordorigin="895,14398" coordsize="10450,723" path="m11345,14851l11340,14851,11340,15115,900,15115,900,14851,895,14851,895,15115,895,15120,900,15120,11340,15120,11345,15120,11345,15115,11345,14851xm11345,14398l11340,14398,900,14398,895,14398,895,14402,895,14666,895,14851,900,14851,900,14666,900,14402,11340,14402,11340,14666,11340,14851,11345,14851,11345,14666,11345,14402,11345,14398xe" filled="true" fillcolor="#41395f"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49.400002pt;margin-top:723.361572pt;width:173pt;height:29.5pt;mso-position-horizontal-relative:page;mso-position-vertical-relative:page;z-index:-15992832" type="#_x0000_t202" id="docshape2" filled="false" stroked="false">
          <v:textbox inset="0,0,0,0">
            <w:txbxContent>
              <w:p>
                <w:pPr>
                  <w:spacing w:before="15"/>
                  <w:ind w:left="20" w:right="1240" w:firstLine="0"/>
                  <w:jc w:val="left"/>
                  <w:rPr>
                    <w:sz w:val="16"/>
                  </w:rPr>
                </w:pPr>
                <w:r>
                  <w:rPr>
                    <w:color w:val="41395F"/>
                    <w:sz w:val="16"/>
                  </w:rPr>
                  <w:t>Audience:</w:t>
                </w:r>
                <w:r>
                  <w:rPr>
                    <w:color w:val="41395F"/>
                    <w:spacing w:val="-12"/>
                    <w:sz w:val="16"/>
                  </w:rPr>
                  <w:t> </w:t>
                </w:r>
                <w:r>
                  <w:rPr>
                    <w:color w:val="41395F"/>
                    <w:sz w:val="16"/>
                  </w:rPr>
                  <w:t>Peer</w:t>
                </w:r>
                <w:r>
                  <w:rPr>
                    <w:color w:val="41395F"/>
                    <w:spacing w:val="-11"/>
                    <w:sz w:val="16"/>
                  </w:rPr>
                  <w:t> </w:t>
                </w:r>
                <w:r>
                  <w:rPr>
                    <w:color w:val="41395F"/>
                    <w:sz w:val="16"/>
                  </w:rPr>
                  <w:t>Reviewers </w:t>
                </w:r>
                <w:r>
                  <w:rPr>
                    <w:color w:val="41395F"/>
                    <w:spacing w:val="-4"/>
                    <w:sz w:val="16"/>
                  </w:rPr>
                  <w:t>Form</w:t>
                </w:r>
              </w:p>
              <w:p>
                <w:pPr>
                  <w:spacing w:before="2"/>
                  <w:ind w:left="20" w:right="0" w:firstLine="0"/>
                  <w:jc w:val="left"/>
                  <w:rPr>
                    <w:sz w:val="16"/>
                  </w:rPr>
                </w:pPr>
                <w:r>
                  <w:rPr>
                    <w:color w:val="41395F"/>
                    <w:sz w:val="16"/>
                  </w:rPr>
                  <w:t>Published:</w:t>
                </w:r>
                <w:r>
                  <w:rPr>
                    <w:color w:val="41395F"/>
                    <w:spacing w:val="-3"/>
                    <w:sz w:val="16"/>
                  </w:rPr>
                  <w:t> </w:t>
                </w:r>
                <w:r>
                  <w:rPr>
                    <w:color w:val="41395F"/>
                    <w:sz w:val="16"/>
                  </w:rPr>
                  <w:t>2019</w:t>
                </w:r>
                <w:r>
                  <w:rPr>
                    <w:color w:val="41395F"/>
                    <w:spacing w:val="-4"/>
                    <w:sz w:val="16"/>
                  </w:rPr>
                  <w:t> </w:t>
                </w:r>
                <w:r>
                  <w:rPr>
                    <w:color w:val="41395F"/>
                    <w:sz w:val="16"/>
                  </w:rPr>
                  <w:t>©</w:t>
                </w:r>
                <w:r>
                  <w:rPr>
                    <w:color w:val="41395F"/>
                    <w:spacing w:val="-6"/>
                    <w:sz w:val="16"/>
                  </w:rPr>
                  <w:t> </w:t>
                </w:r>
                <w:r>
                  <w:rPr>
                    <w:color w:val="41395F"/>
                    <w:sz w:val="16"/>
                  </w:rPr>
                  <w:t>Higher</w:t>
                </w:r>
                <w:r>
                  <w:rPr>
                    <w:color w:val="41395F"/>
                    <w:spacing w:val="-4"/>
                    <w:sz w:val="16"/>
                  </w:rPr>
                  <w:t> </w:t>
                </w:r>
                <w:r>
                  <w:rPr>
                    <w:color w:val="41395F"/>
                    <w:sz w:val="16"/>
                  </w:rPr>
                  <w:t>Learning</w:t>
                </w:r>
                <w:r>
                  <w:rPr>
                    <w:color w:val="41395F"/>
                    <w:spacing w:val="-4"/>
                    <w:sz w:val="16"/>
                  </w:rPr>
                  <w:t> </w:t>
                </w:r>
                <w:r>
                  <w:rPr>
                    <w:color w:val="41395F"/>
                    <w:spacing w:val="-2"/>
                    <w:sz w:val="16"/>
                  </w:rPr>
                  <w:t>Commission</w:t>
                </w:r>
              </w:p>
            </w:txbxContent>
          </v:textbox>
          <w10:wrap type="none"/>
        </v:shape>
      </w:pict>
    </w:r>
    <w:r>
      <w:rPr/>
      <w:pict>
        <v:shape style="position:absolute;margin-left:424.03183pt;margin-top:723.361572pt;width:139.050pt;height:29.5pt;mso-position-horizontal-relative:page;mso-position-vertical-relative:page;z-index:-15992320" type="#_x0000_t202" id="docshape3" filled="false" stroked="false">
          <v:textbox inset="0,0,0,0">
            <w:txbxContent>
              <w:p>
                <w:pPr>
                  <w:spacing w:before="15"/>
                  <w:ind w:left="20" w:right="79" w:firstLine="722"/>
                  <w:jc w:val="right"/>
                  <w:rPr>
                    <w:sz w:val="16"/>
                  </w:rPr>
                </w:pPr>
                <w:r>
                  <w:rPr>
                    <w:color w:val="41395F"/>
                    <w:sz w:val="16"/>
                  </w:rPr>
                  <w:t>Process:</w:t>
                </w:r>
                <w:r>
                  <w:rPr>
                    <w:color w:val="41395F"/>
                    <w:spacing w:val="-12"/>
                    <w:sz w:val="16"/>
                  </w:rPr>
                  <w:t> </w:t>
                </w:r>
                <w:r>
                  <w:rPr>
                    <w:color w:val="41395F"/>
                    <w:sz w:val="16"/>
                  </w:rPr>
                  <w:t>Multi-location</w:t>
                </w:r>
                <w:r>
                  <w:rPr>
                    <w:color w:val="41395F"/>
                    <w:spacing w:val="-11"/>
                    <w:sz w:val="16"/>
                  </w:rPr>
                  <w:t> </w:t>
                </w:r>
                <w:r>
                  <w:rPr>
                    <w:color w:val="41395F"/>
                    <w:sz w:val="16"/>
                  </w:rPr>
                  <w:t>Visit Contact:</w:t>
                </w:r>
                <w:r>
                  <w:rPr>
                    <w:color w:val="41395F"/>
                    <w:spacing w:val="-3"/>
                    <w:sz w:val="16"/>
                  </w:rPr>
                  <w:t> </w:t>
                </w:r>
                <w:hyperlink r:id="rId1">
                  <w:r>
                    <w:rPr>
                      <w:color w:val="41395F"/>
                      <w:spacing w:val="-2"/>
                      <w:sz w:val="16"/>
                    </w:rPr>
                    <w:t>locations@hlcommission.org</w:t>
                  </w:r>
                </w:hyperlink>
              </w:p>
              <w:p>
                <w:pPr>
                  <w:spacing w:before="2"/>
                  <w:ind w:left="0" w:right="78" w:firstLine="0"/>
                  <w:jc w:val="right"/>
                  <w:rPr>
                    <w:b/>
                    <w:sz w:val="16"/>
                  </w:rPr>
                </w:pPr>
                <w:r>
                  <w:rPr>
                    <w:b/>
                    <w:color w:val="41395F"/>
                    <w:sz w:val="16"/>
                  </w:rPr>
                  <w:t>Page</w:t>
                </w:r>
                <w:r>
                  <w:rPr>
                    <w:b/>
                    <w:color w:val="41395F"/>
                    <w:spacing w:val="-1"/>
                    <w:sz w:val="16"/>
                  </w:rPr>
                  <w:t> </w:t>
                </w:r>
                <w:r>
                  <w:rPr>
                    <w:b/>
                    <w:color w:val="41395F"/>
                    <w:spacing w:val="-5"/>
                    <w:sz w:val="16"/>
                  </w:rPr>
                  <w:fldChar w:fldCharType="begin"/>
                </w:r>
                <w:r>
                  <w:rPr>
                    <w:b/>
                    <w:color w:val="41395F"/>
                    <w:spacing w:val="-5"/>
                    <w:sz w:val="16"/>
                  </w:rPr>
                  <w:instrText> PAGE </w:instrText>
                </w:r>
                <w:r>
                  <w:rPr>
                    <w:b/>
                    <w:color w:val="41395F"/>
                    <w:spacing w:val="-5"/>
                    <w:sz w:val="16"/>
                  </w:rPr>
                  <w:fldChar w:fldCharType="separate"/>
                </w:r>
                <w:r>
                  <w:rPr>
                    <w:b/>
                    <w:color w:val="41395F"/>
                    <w:spacing w:val="-5"/>
                    <w:sz w:val="16"/>
                  </w:rPr>
                  <w:t>10</w:t>
                </w:r>
                <w:r>
                  <w:rPr>
                    <w:b/>
                    <w:color w:val="41395F"/>
                    <w:spacing w:val="-5"/>
                    <w:sz w:val="16"/>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57"/>
      <w:ind w:left="328"/>
      <w:outlineLvl w:val="1"/>
    </w:pPr>
    <w:rPr>
      <w:rFonts w:ascii="Georgia" w:hAnsi="Georgia" w:eastAsia="Georgia" w:cs="Georgia"/>
      <w:b/>
      <w:bCs/>
      <w:sz w:val="24"/>
      <w:szCs w:val="24"/>
      <w:lang w:val="en-US" w:eastAsia="en-US" w:bidi="ar-SA"/>
    </w:rPr>
  </w:style>
  <w:style w:styleId="Heading2" w:type="paragraph">
    <w:name w:val="Heading 2"/>
    <w:basedOn w:val="Normal"/>
    <w:uiPriority w:val="1"/>
    <w:qFormat/>
    <w:pPr>
      <w:spacing w:before="79"/>
      <w:ind w:left="107"/>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86"/>
      <w:ind w:left="10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ccreditation@hlcommission.or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hyperlink" Target="https://www.hlcommission.org/upload"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mailto:locations@hl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Glowinski Garfield</dc:creator>
  <dc:description/>
  <dcterms:created xsi:type="dcterms:W3CDTF">2023-04-27T17:32:50Z</dcterms:created>
  <dcterms:modified xsi:type="dcterms:W3CDTF">2023-04-27T17:32:50Z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Acrobat PDFMaker 23 for Word</vt:lpwstr>
  </property>
  <property fmtid="{D5CDD505-2E9C-101B-9397-08002B2CF9AE}" pid="4" name="LastSaved">
    <vt:filetime>2023-04-27T00:00:00Z</vt:filetime>
  </property>
  <property fmtid="{D5CDD505-2E9C-101B-9397-08002B2CF9AE}" pid="5" name="Producer">
    <vt:lpwstr>Adobe PDF Library 23.1.125</vt:lpwstr>
  </property>
  <property fmtid="{D5CDD505-2E9C-101B-9397-08002B2CF9AE}" pid="6" name="SourceModified">
    <vt:lpwstr>D:20230410122151</vt:lpwstr>
  </property>
</Properties>
</file>